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40" w:rsidRDefault="00934B40" w:rsidP="00934B40">
      <w:pPr>
        <w:shd w:val="clear" w:color="auto" w:fill="FFFFFF"/>
        <w:jc w:val="center"/>
        <w:rPr>
          <w:b/>
          <w:bCs/>
          <w:color w:val="242424"/>
          <w:sz w:val="32"/>
          <w:szCs w:val="32"/>
        </w:rPr>
      </w:pPr>
      <w:r>
        <w:rPr>
          <w:b/>
          <w:bCs/>
          <w:color w:val="242424"/>
          <w:sz w:val="32"/>
          <w:szCs w:val="32"/>
        </w:rPr>
        <w:t>«Входной»</w:t>
      </w:r>
      <w:r w:rsidRPr="006F51F6">
        <w:rPr>
          <w:b/>
          <w:bCs/>
          <w:color w:val="242424"/>
          <w:sz w:val="32"/>
          <w:szCs w:val="32"/>
        </w:rPr>
        <w:t xml:space="preserve"> НДС</w:t>
      </w:r>
    </w:p>
    <w:p w:rsidR="00934B40" w:rsidRPr="006F51F6" w:rsidRDefault="00934B40" w:rsidP="00934B40">
      <w:pPr>
        <w:shd w:val="clear" w:color="auto" w:fill="FFFFFF"/>
        <w:jc w:val="center"/>
        <w:rPr>
          <w:color w:val="242424"/>
          <w:sz w:val="32"/>
          <w:szCs w:val="32"/>
        </w:rPr>
      </w:pPr>
    </w:p>
    <w:p w:rsidR="00934B40" w:rsidRPr="004603BB" w:rsidRDefault="00934B40" w:rsidP="00934B40">
      <w:pPr>
        <w:shd w:val="clear" w:color="auto" w:fill="FFFFFF"/>
        <w:jc w:val="center"/>
        <w:rPr>
          <w:color w:val="242424"/>
          <w:sz w:val="16"/>
          <w:szCs w:val="16"/>
        </w:rPr>
      </w:pPr>
      <w:bookmarkStart w:id="0" w:name="_GoBack"/>
      <w:bookmarkEnd w:id="0"/>
    </w:p>
    <w:p w:rsidR="00934B40" w:rsidRPr="00724894" w:rsidRDefault="00934B40" w:rsidP="00934B40">
      <w:pPr>
        <w:shd w:val="clear" w:color="auto" w:fill="FFFFFF"/>
        <w:spacing w:line="280" w:lineRule="exact"/>
        <w:ind w:firstLine="708"/>
        <w:jc w:val="both"/>
        <w:rPr>
          <w:color w:val="242424"/>
          <w:sz w:val="28"/>
          <w:szCs w:val="28"/>
        </w:rPr>
      </w:pPr>
      <w:r w:rsidRPr="00724894">
        <w:rPr>
          <w:rStyle w:val="CharStyle13"/>
          <w:color w:val="000000"/>
          <w:sz w:val="28"/>
          <w:szCs w:val="28"/>
        </w:rPr>
        <w:t>Инспекция МНС по Оршанскому району напоминает, что н</w:t>
      </w:r>
      <w:r w:rsidRPr="00724894">
        <w:rPr>
          <w:color w:val="242424"/>
          <w:sz w:val="28"/>
          <w:szCs w:val="28"/>
        </w:rPr>
        <w:t xml:space="preserve">алог при </w:t>
      </w:r>
      <w:r>
        <w:rPr>
          <w:color w:val="242424"/>
          <w:sz w:val="28"/>
          <w:szCs w:val="28"/>
        </w:rPr>
        <w:t xml:space="preserve">упрощенной системе налогообложения (далее – </w:t>
      </w:r>
      <w:r w:rsidRPr="00724894">
        <w:rPr>
          <w:color w:val="242424"/>
          <w:sz w:val="28"/>
          <w:szCs w:val="28"/>
        </w:rPr>
        <w:t>УСН</w:t>
      </w:r>
      <w:r>
        <w:rPr>
          <w:color w:val="242424"/>
          <w:sz w:val="28"/>
          <w:szCs w:val="28"/>
        </w:rPr>
        <w:t>)</w:t>
      </w:r>
      <w:r w:rsidRPr="00724894">
        <w:rPr>
          <w:color w:val="242424"/>
          <w:sz w:val="28"/>
          <w:szCs w:val="28"/>
        </w:rPr>
        <w:t xml:space="preserve"> заменяет исчисление и уплату НДС по оборотам по реализации товаров (работ, услуг), имущественных прав (ч. 1 подп. 1.2 ст. 326 </w:t>
      </w:r>
      <w:r>
        <w:rPr>
          <w:color w:val="242424"/>
          <w:sz w:val="28"/>
          <w:szCs w:val="28"/>
        </w:rPr>
        <w:t xml:space="preserve">Налогового кодекса Республики Беларусь (далее – </w:t>
      </w:r>
      <w:r w:rsidRPr="00724894">
        <w:rPr>
          <w:color w:val="242424"/>
          <w:sz w:val="28"/>
          <w:szCs w:val="28"/>
        </w:rPr>
        <w:t>НК</w:t>
      </w:r>
      <w:r>
        <w:rPr>
          <w:color w:val="242424"/>
          <w:sz w:val="28"/>
          <w:szCs w:val="28"/>
        </w:rPr>
        <w:t>)</w:t>
      </w:r>
      <w:r w:rsidRPr="00724894">
        <w:rPr>
          <w:color w:val="242424"/>
          <w:sz w:val="28"/>
          <w:szCs w:val="28"/>
        </w:rPr>
        <w:t>).</w:t>
      </w:r>
    </w:p>
    <w:p w:rsidR="00934B40" w:rsidRPr="00724894" w:rsidRDefault="00934B40" w:rsidP="00934B40">
      <w:pPr>
        <w:shd w:val="clear" w:color="auto" w:fill="FFFFFF"/>
        <w:spacing w:line="280" w:lineRule="exact"/>
        <w:ind w:firstLine="708"/>
        <w:jc w:val="both"/>
        <w:rPr>
          <w:color w:val="242424"/>
          <w:sz w:val="28"/>
          <w:szCs w:val="28"/>
        </w:rPr>
      </w:pPr>
      <w:r w:rsidRPr="00724894">
        <w:rPr>
          <w:color w:val="242424"/>
          <w:sz w:val="28"/>
          <w:szCs w:val="28"/>
        </w:rPr>
        <w:t>Суммы "входного" НДС при этом организации на УСН относят на увеличение стоимости приобретенных (ввезенных) товаров (работ, услуг), имущественных прав. К таким суммам относятся суммы НДС:</w:t>
      </w:r>
    </w:p>
    <w:p w:rsidR="00934B40" w:rsidRPr="00724894" w:rsidRDefault="00934B40" w:rsidP="00934B40">
      <w:pPr>
        <w:shd w:val="clear" w:color="auto" w:fill="FFFFFF"/>
        <w:spacing w:line="280" w:lineRule="exact"/>
        <w:ind w:firstLine="240"/>
        <w:jc w:val="both"/>
        <w:rPr>
          <w:color w:val="242424"/>
          <w:sz w:val="28"/>
          <w:szCs w:val="28"/>
        </w:rPr>
      </w:pPr>
      <w:r w:rsidRPr="00724894">
        <w:rPr>
          <w:color w:val="242424"/>
          <w:sz w:val="28"/>
          <w:szCs w:val="28"/>
        </w:rPr>
        <w:t xml:space="preserve">- </w:t>
      </w:r>
      <w:proofErr w:type="gramStart"/>
      <w:r w:rsidRPr="00724894">
        <w:rPr>
          <w:color w:val="242424"/>
          <w:sz w:val="28"/>
          <w:szCs w:val="28"/>
        </w:rPr>
        <w:t>уплаченные</w:t>
      </w:r>
      <w:proofErr w:type="gramEnd"/>
      <w:r w:rsidRPr="00724894">
        <w:rPr>
          <w:color w:val="242424"/>
          <w:sz w:val="28"/>
          <w:szCs w:val="28"/>
        </w:rPr>
        <w:t xml:space="preserve"> при ввозе товаров;</w:t>
      </w:r>
    </w:p>
    <w:p w:rsidR="00934B40" w:rsidRPr="00724894" w:rsidRDefault="00934B40" w:rsidP="00934B40">
      <w:pPr>
        <w:shd w:val="clear" w:color="auto" w:fill="FFFFFF"/>
        <w:spacing w:line="280" w:lineRule="exact"/>
        <w:ind w:firstLine="240"/>
        <w:jc w:val="both"/>
        <w:rPr>
          <w:color w:val="242424"/>
          <w:sz w:val="28"/>
          <w:szCs w:val="28"/>
        </w:rPr>
      </w:pPr>
      <w:r w:rsidRPr="00724894">
        <w:rPr>
          <w:color w:val="242424"/>
          <w:sz w:val="28"/>
          <w:szCs w:val="28"/>
        </w:rPr>
        <w:t xml:space="preserve">- </w:t>
      </w:r>
      <w:proofErr w:type="gramStart"/>
      <w:r w:rsidRPr="00724894">
        <w:rPr>
          <w:color w:val="242424"/>
          <w:sz w:val="28"/>
          <w:szCs w:val="28"/>
        </w:rPr>
        <w:t>предъявленные</w:t>
      </w:r>
      <w:proofErr w:type="gramEnd"/>
      <w:r w:rsidRPr="00724894">
        <w:rPr>
          <w:color w:val="242424"/>
          <w:sz w:val="28"/>
          <w:szCs w:val="28"/>
        </w:rPr>
        <w:t xml:space="preserve"> при приобретении товаров (работ, услуг), имущественных прав;</w:t>
      </w:r>
    </w:p>
    <w:p w:rsidR="00934B40" w:rsidRPr="00724894" w:rsidRDefault="00934B40" w:rsidP="00934B40">
      <w:pPr>
        <w:shd w:val="clear" w:color="auto" w:fill="FFFFFF"/>
        <w:spacing w:line="280" w:lineRule="exact"/>
        <w:ind w:firstLine="240"/>
        <w:jc w:val="both"/>
        <w:rPr>
          <w:color w:val="242424"/>
          <w:sz w:val="28"/>
          <w:szCs w:val="28"/>
        </w:rPr>
      </w:pPr>
      <w:r w:rsidRPr="00724894">
        <w:rPr>
          <w:color w:val="242424"/>
          <w:sz w:val="28"/>
          <w:szCs w:val="28"/>
        </w:rPr>
        <w:t>- уплаченные в бюджет при приобретении товаров (работ, услуг), имущественных прав на территории Республики Беларусь у иностранных организаций, не состоящих на учете в налоговых органах Республики Беларусь (ч. 1 п. 14 ст. 132 НК).</w:t>
      </w:r>
    </w:p>
    <w:p w:rsidR="00934B40" w:rsidRPr="00724894" w:rsidRDefault="00934B40" w:rsidP="00934B40">
      <w:pPr>
        <w:shd w:val="clear" w:color="auto" w:fill="FFFFFF"/>
        <w:spacing w:line="280" w:lineRule="exact"/>
        <w:ind w:firstLine="708"/>
        <w:jc w:val="both"/>
        <w:rPr>
          <w:color w:val="242424"/>
          <w:sz w:val="28"/>
          <w:szCs w:val="28"/>
        </w:rPr>
      </w:pPr>
      <w:r w:rsidRPr="00724894">
        <w:rPr>
          <w:color w:val="242424"/>
          <w:sz w:val="28"/>
          <w:szCs w:val="28"/>
        </w:rPr>
        <w:t>Данные суммы НДС плательщики налога при УСН относят на увеличение стоимости также в случае, когда при реализации (отгрузке) товаров (работ, услуг), имущественных прав ими излишне предъявлен и исчислен НДС в соответствии с подп. 7.1 ст. 129 НК (ч. 2 п. 14 ст. 132 НК).</w:t>
      </w:r>
    </w:p>
    <w:p w:rsidR="00934B40" w:rsidRDefault="00934B40" w:rsidP="00934B40">
      <w:pPr>
        <w:shd w:val="clear" w:color="auto" w:fill="FFFFFF"/>
        <w:spacing w:line="280" w:lineRule="exact"/>
        <w:ind w:firstLine="708"/>
        <w:jc w:val="both"/>
        <w:rPr>
          <w:color w:val="242424"/>
          <w:sz w:val="28"/>
          <w:szCs w:val="28"/>
        </w:rPr>
      </w:pPr>
      <w:proofErr w:type="gramStart"/>
      <w:r w:rsidRPr="00724894">
        <w:rPr>
          <w:color w:val="242424"/>
          <w:sz w:val="28"/>
          <w:szCs w:val="28"/>
        </w:rPr>
        <w:t>Если на момент перехода в 2023 г. с общей системы налогообложения на УСН у организаций остались суммы "входного" НДС, не принятые к вычету в связи с недостаточностью сумм НДС, исчисленных по реализации товаров (ра</w:t>
      </w:r>
      <w:r>
        <w:rPr>
          <w:color w:val="242424"/>
          <w:sz w:val="28"/>
          <w:szCs w:val="28"/>
        </w:rPr>
        <w:t>бот, услуг), имущественных прав</w:t>
      </w:r>
      <w:r w:rsidRPr="00724894">
        <w:rPr>
          <w:color w:val="242424"/>
          <w:sz w:val="28"/>
          <w:szCs w:val="28"/>
        </w:rPr>
        <w:t>, организации могут принять их к вычету после перехода на общую систему налогообложения  (ст. 114, п. 1 ст. 135, п. 6 ст. 128, п</w:t>
      </w:r>
      <w:proofErr w:type="gramEnd"/>
      <w:r w:rsidRPr="00724894">
        <w:rPr>
          <w:color w:val="242424"/>
          <w:sz w:val="28"/>
          <w:szCs w:val="28"/>
        </w:rPr>
        <w:t xml:space="preserve">. </w:t>
      </w:r>
      <w:proofErr w:type="gramStart"/>
      <w:r w:rsidRPr="00724894">
        <w:rPr>
          <w:color w:val="242424"/>
          <w:sz w:val="28"/>
          <w:szCs w:val="28"/>
        </w:rPr>
        <w:t>28 ст. 133 НК).</w:t>
      </w:r>
      <w:proofErr w:type="gramEnd"/>
    </w:p>
    <w:p w:rsidR="00934B40" w:rsidRPr="0048055F" w:rsidRDefault="00934B40" w:rsidP="00934B40">
      <w:pPr>
        <w:spacing w:line="280" w:lineRule="exact"/>
        <w:ind w:left="4956"/>
        <w:jc w:val="right"/>
        <w:rPr>
          <w:i/>
          <w:sz w:val="28"/>
          <w:szCs w:val="28"/>
        </w:rPr>
      </w:pPr>
      <w:r w:rsidRPr="0048055F">
        <w:rPr>
          <w:color w:val="242424"/>
          <w:sz w:val="28"/>
          <w:szCs w:val="28"/>
        </w:rPr>
        <w:br/>
      </w:r>
      <w:r w:rsidRPr="0048055F">
        <w:rPr>
          <w:i/>
          <w:sz w:val="28"/>
          <w:szCs w:val="28"/>
        </w:rPr>
        <w:t>Сектор информационно-разъяснительной работы инспекции МНС по Оршанскому району</w:t>
      </w:r>
    </w:p>
    <w:p w:rsidR="00934B40" w:rsidRPr="0048055F" w:rsidRDefault="00934B40" w:rsidP="00934B40">
      <w:pPr>
        <w:shd w:val="clear" w:color="auto" w:fill="FFFFFF"/>
        <w:spacing w:line="280" w:lineRule="exact"/>
        <w:jc w:val="right"/>
        <w:rPr>
          <w:color w:val="242424"/>
          <w:sz w:val="28"/>
          <w:szCs w:val="28"/>
        </w:rPr>
      </w:pPr>
    </w:p>
    <w:p w:rsidR="00934B40" w:rsidRPr="0048055F" w:rsidRDefault="00934B40" w:rsidP="00934B40">
      <w:pPr>
        <w:spacing w:line="280" w:lineRule="exact"/>
        <w:jc w:val="both"/>
        <w:rPr>
          <w:sz w:val="28"/>
          <w:szCs w:val="28"/>
        </w:rPr>
      </w:pPr>
    </w:p>
    <w:p w:rsidR="00934B40" w:rsidRPr="00D24E06" w:rsidRDefault="00934B40" w:rsidP="00934B40">
      <w:pPr>
        <w:pStyle w:val="Style12"/>
        <w:shd w:val="clear" w:color="auto" w:fill="auto"/>
        <w:spacing w:after="304" w:line="240" w:lineRule="auto"/>
        <w:ind w:left="20" w:right="23" w:firstLine="540"/>
        <w:jc w:val="center"/>
        <w:rPr>
          <w:color w:val="000000"/>
          <w:sz w:val="26"/>
          <w:szCs w:val="26"/>
          <w:shd w:val="clear" w:color="auto" w:fill="FFFFFF"/>
        </w:rPr>
      </w:pPr>
    </w:p>
    <w:p w:rsidR="00D328C7" w:rsidRDefault="00D328C7"/>
    <w:sectPr w:rsidR="00D328C7" w:rsidSect="008900D3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40"/>
    <w:rsid w:val="00934B40"/>
    <w:rsid w:val="00D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934B40"/>
    <w:rPr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934B40"/>
    <w:pPr>
      <w:widowControl w:val="0"/>
      <w:shd w:val="clear" w:color="auto" w:fill="FFFFFF"/>
      <w:spacing w:line="274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934B40"/>
    <w:rPr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934B40"/>
    <w:pPr>
      <w:widowControl w:val="0"/>
      <w:shd w:val="clear" w:color="auto" w:fill="FFFFFF"/>
      <w:spacing w:line="274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2023-08-01T06:03:00Z</dcterms:created>
  <dcterms:modified xsi:type="dcterms:W3CDTF">2023-08-01T06:04:00Z</dcterms:modified>
</cp:coreProperties>
</file>