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6A" w:rsidRDefault="002E61DB" w:rsidP="002E61DB">
      <w:pPr>
        <w:tabs>
          <w:tab w:val="left" w:pos="3816"/>
        </w:tabs>
        <w:rPr>
          <w:b/>
          <w:sz w:val="40"/>
        </w:rPr>
      </w:pPr>
      <w:proofErr w:type="gramStart"/>
      <w:r>
        <w:rPr>
          <w:b/>
          <w:sz w:val="40"/>
        </w:rPr>
        <w:t>СПРА</w:t>
      </w:r>
      <w:r>
        <w:rPr>
          <w:b/>
          <w:sz w:val="40"/>
        </w:rPr>
        <w:t>ШИВАЛИ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?</w:t>
      </w:r>
      <w:proofErr w:type="gramEnd"/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ОТВЕЧАЕМ!</w:t>
      </w:r>
      <w:bookmarkStart w:id="0" w:name="_GoBack"/>
      <w:bookmarkEnd w:id="0"/>
    </w:p>
    <w:p w:rsidR="00C8006A" w:rsidRDefault="002E61DB">
      <w:pPr>
        <w:pStyle w:val="a3"/>
        <w:spacing w:before="345"/>
        <w:ind w:left="101" w:right="188" w:firstLine="450"/>
        <w:jc w:val="both"/>
      </w:pPr>
      <w:r>
        <w:rPr>
          <w:b/>
          <w:color w:val="242424"/>
        </w:rPr>
        <w:t xml:space="preserve">Вопрос 1: </w:t>
      </w:r>
      <w:r>
        <w:rPr>
          <w:color w:val="242424"/>
        </w:rPr>
        <w:t xml:space="preserve">Физическое лицо - </w:t>
      </w:r>
      <w:proofErr w:type="spellStart"/>
      <w:r>
        <w:rPr>
          <w:color w:val="242424"/>
        </w:rPr>
        <w:t>фрилансер</w:t>
      </w:r>
      <w:proofErr w:type="spellEnd"/>
      <w:r>
        <w:rPr>
          <w:color w:val="242424"/>
        </w:rPr>
        <w:t xml:space="preserve"> оказывает услуги только через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интернет-менеджер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аккаунтов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1"/>
        </w:rPr>
        <w:t xml:space="preserve"> </w:t>
      </w:r>
      <w:proofErr w:type="spellStart"/>
      <w:r>
        <w:rPr>
          <w:color w:val="242424"/>
        </w:rPr>
        <w:t>маркетплейсе</w:t>
      </w:r>
      <w:proofErr w:type="spellEnd"/>
      <w:r>
        <w:rPr>
          <w:color w:val="242424"/>
          <w:spacing w:val="1"/>
        </w:rPr>
        <w:t xml:space="preserve"> </w:t>
      </w:r>
      <w:proofErr w:type="spellStart"/>
      <w:r>
        <w:rPr>
          <w:color w:val="242424"/>
        </w:rPr>
        <w:t>Amazon</w:t>
      </w:r>
      <w:proofErr w:type="spellEnd"/>
      <w:r>
        <w:rPr>
          <w:color w:val="242424"/>
          <w:spacing w:val="1"/>
        </w:rPr>
        <w:t xml:space="preserve"> </w:t>
      </w:r>
      <w:r>
        <w:rPr>
          <w:color w:val="242424"/>
        </w:rPr>
        <w:t>(анализирует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аккаунты,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готовит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отчеты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для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клиентов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занимается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другой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офисной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деятельностью),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только иностранным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заказчикам.</w:t>
      </w:r>
    </w:p>
    <w:p w:rsidR="00C8006A" w:rsidRDefault="002E61DB">
      <w:pPr>
        <w:pStyle w:val="a3"/>
        <w:ind w:left="101" w:right="190" w:firstLine="450"/>
        <w:jc w:val="both"/>
      </w:pPr>
      <w:r>
        <w:rPr>
          <w:color w:val="242424"/>
        </w:rPr>
        <w:t>Деятельность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осуществ</w:t>
      </w:r>
      <w:r>
        <w:rPr>
          <w:color w:val="242424"/>
        </w:rPr>
        <w:t>ляет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качестве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индивидуального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предпринимателя.</w:t>
      </w:r>
    </w:p>
    <w:p w:rsidR="00C8006A" w:rsidRDefault="002E61DB">
      <w:pPr>
        <w:pStyle w:val="a3"/>
        <w:ind w:left="551"/>
        <w:jc w:val="both"/>
      </w:pPr>
      <w:r>
        <w:rPr>
          <w:color w:val="242424"/>
        </w:rPr>
        <w:t>Можно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ли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перейти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применение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налога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профессиональный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доход?</w:t>
      </w:r>
    </w:p>
    <w:p w:rsidR="00C8006A" w:rsidRDefault="002E61DB">
      <w:pPr>
        <w:pStyle w:val="a3"/>
        <w:ind w:left="101" w:right="188" w:firstLine="450"/>
        <w:jc w:val="both"/>
      </w:pPr>
      <w:r>
        <w:rPr>
          <w:b/>
          <w:color w:val="242424"/>
        </w:rPr>
        <w:t xml:space="preserve">Ответ: </w:t>
      </w:r>
      <w:r>
        <w:rPr>
          <w:color w:val="242424"/>
        </w:rPr>
        <w:t>Да, при соблюдении условий, определенных в статье 7 Закона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Республики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Беларусь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от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30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декабря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2022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г.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230-З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"Об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изменении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законов</w:t>
      </w:r>
      <w:r>
        <w:rPr>
          <w:color w:val="242424"/>
          <w:spacing w:val="-68"/>
        </w:rPr>
        <w:t xml:space="preserve"> </w:t>
      </w:r>
      <w:r>
        <w:rPr>
          <w:color w:val="242424"/>
        </w:rPr>
        <w:t>по вопросам налогообложения", в частности, деятельность осуществляется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самостоятельно,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для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выполнения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работ,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оказания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услуг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используется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исключительно сеть Интернет; результаты выполненных работ, оказанных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услуг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передаются через сеть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Интернет.</w:t>
      </w:r>
    </w:p>
    <w:p w:rsidR="00C8006A" w:rsidRDefault="00C8006A">
      <w:pPr>
        <w:pStyle w:val="a3"/>
      </w:pPr>
    </w:p>
    <w:p w:rsidR="00C8006A" w:rsidRDefault="002E61DB">
      <w:pPr>
        <w:pStyle w:val="a3"/>
        <w:ind w:left="101" w:right="189" w:firstLine="450"/>
        <w:jc w:val="both"/>
      </w:pPr>
      <w:r>
        <w:rPr>
          <w:b/>
          <w:color w:val="242424"/>
        </w:rPr>
        <w:t xml:space="preserve">Вопрос 2: </w:t>
      </w:r>
      <w:r>
        <w:rPr>
          <w:color w:val="242424"/>
        </w:rPr>
        <w:t>Ф</w:t>
      </w:r>
      <w:r>
        <w:rPr>
          <w:color w:val="242424"/>
        </w:rPr>
        <w:t>изическое лицо как индивидуальный предприниматель сдает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нежилое помещение юридическому лицу. Планирует перезаключить договор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аренды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этим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юридическим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лицом,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сдавать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это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нежилое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помещение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как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физическое лицо и стать плательщиком налога на профессиональный доход.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Правомерно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ли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это?</w:t>
      </w:r>
    </w:p>
    <w:p w:rsidR="00C8006A" w:rsidRDefault="002E61DB">
      <w:pPr>
        <w:pStyle w:val="a3"/>
        <w:ind w:left="101" w:right="188" w:firstLine="450"/>
        <w:jc w:val="both"/>
      </w:pPr>
      <w:r>
        <w:rPr>
          <w:b/>
          <w:color w:val="242424"/>
        </w:rPr>
        <w:t xml:space="preserve">Ответ: </w:t>
      </w:r>
      <w:r>
        <w:rPr>
          <w:color w:val="242424"/>
        </w:rPr>
        <w:t>Да,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условии,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что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физическое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лицо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сдает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аренду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одно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нежилое помещение одному юридическому лицу, т.е. в такой деятельности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отсутствуют признаки предпринима</w:t>
      </w:r>
      <w:r>
        <w:rPr>
          <w:color w:val="242424"/>
        </w:rPr>
        <w:t>тельской деятельности, предусмотренные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части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второй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пункта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1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статьи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1 Гражданского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кодекса</w:t>
      </w:r>
      <w:r>
        <w:rPr>
          <w:color w:val="242424"/>
          <w:spacing w:val="71"/>
        </w:rPr>
        <w:t xml:space="preserve"> </w:t>
      </w:r>
      <w:r>
        <w:rPr>
          <w:color w:val="242424"/>
        </w:rPr>
        <w:t>Республики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Беларусь. При этом индивидуальный предприниматель не должен сдавать 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аренду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иное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недвижимое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имущество.</w:t>
      </w:r>
    </w:p>
    <w:p w:rsidR="00C8006A" w:rsidRDefault="00C8006A">
      <w:pPr>
        <w:pStyle w:val="a3"/>
        <w:rPr>
          <w:sz w:val="24"/>
        </w:rPr>
      </w:pPr>
    </w:p>
    <w:p w:rsidR="00C8006A" w:rsidRDefault="002E61DB">
      <w:pPr>
        <w:pStyle w:val="a3"/>
        <w:ind w:left="101" w:right="189" w:firstLine="450"/>
        <w:jc w:val="both"/>
      </w:pPr>
      <w:r>
        <w:rPr>
          <w:b/>
          <w:color w:val="242424"/>
        </w:rPr>
        <w:t>Вопрос</w:t>
      </w:r>
      <w:r>
        <w:rPr>
          <w:b/>
          <w:color w:val="242424"/>
          <w:spacing w:val="1"/>
        </w:rPr>
        <w:t xml:space="preserve"> </w:t>
      </w:r>
      <w:r>
        <w:rPr>
          <w:b/>
          <w:color w:val="242424"/>
        </w:rPr>
        <w:t xml:space="preserve">3: </w:t>
      </w:r>
      <w:r>
        <w:rPr>
          <w:color w:val="242424"/>
        </w:rPr>
        <w:t>1.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Нужно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оформлять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какие-либо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документы</w:t>
      </w:r>
      <w:r>
        <w:rPr>
          <w:color w:val="242424"/>
          <w:spacing w:val="71"/>
        </w:rPr>
        <w:t xml:space="preserve"> </w:t>
      </w:r>
      <w:r>
        <w:rPr>
          <w:color w:val="242424"/>
        </w:rPr>
        <w:t>при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применении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налога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профессиональный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доход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(договоры,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инвойсы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или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др.)?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Могут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они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понадобиться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прекращении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применения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данного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налога?</w:t>
      </w:r>
    </w:p>
    <w:p w:rsidR="00C8006A" w:rsidRDefault="002E61DB">
      <w:pPr>
        <w:pStyle w:val="a4"/>
        <w:numPr>
          <w:ilvl w:val="0"/>
          <w:numId w:val="1"/>
        </w:numPr>
        <w:tabs>
          <w:tab w:val="left" w:pos="848"/>
        </w:tabs>
        <w:ind w:firstLine="450"/>
        <w:jc w:val="both"/>
        <w:rPr>
          <w:sz w:val="28"/>
        </w:rPr>
      </w:pPr>
      <w:r>
        <w:rPr>
          <w:color w:val="242424"/>
          <w:sz w:val="28"/>
        </w:rPr>
        <w:t>При удаленной оплате (</w:t>
      </w:r>
      <w:proofErr w:type="spellStart"/>
      <w:r>
        <w:rPr>
          <w:color w:val="242424"/>
          <w:sz w:val="28"/>
        </w:rPr>
        <w:t>swift</w:t>
      </w:r>
      <w:proofErr w:type="spellEnd"/>
      <w:r>
        <w:rPr>
          <w:color w:val="242424"/>
          <w:sz w:val="28"/>
        </w:rPr>
        <w:t>-перевод) достаточно добавить новый чек,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счет</w:t>
      </w:r>
      <w:r>
        <w:rPr>
          <w:color w:val="242424"/>
          <w:spacing w:val="-1"/>
          <w:sz w:val="28"/>
        </w:rPr>
        <w:t xml:space="preserve"> </w:t>
      </w:r>
      <w:r>
        <w:rPr>
          <w:color w:val="242424"/>
          <w:sz w:val="28"/>
        </w:rPr>
        <w:t>не</w:t>
      </w:r>
      <w:r>
        <w:rPr>
          <w:color w:val="242424"/>
          <w:spacing w:val="-1"/>
          <w:sz w:val="28"/>
        </w:rPr>
        <w:t xml:space="preserve"> </w:t>
      </w:r>
      <w:r>
        <w:rPr>
          <w:color w:val="242424"/>
          <w:sz w:val="28"/>
        </w:rPr>
        <w:t>нужен?</w:t>
      </w:r>
    </w:p>
    <w:p w:rsidR="00C8006A" w:rsidRDefault="002E61DB">
      <w:pPr>
        <w:pStyle w:val="a4"/>
        <w:numPr>
          <w:ilvl w:val="0"/>
          <w:numId w:val="1"/>
        </w:numPr>
        <w:tabs>
          <w:tab w:val="left" w:pos="891"/>
        </w:tabs>
        <w:ind w:firstLine="450"/>
        <w:jc w:val="both"/>
        <w:rPr>
          <w:sz w:val="28"/>
        </w:rPr>
      </w:pPr>
      <w:r>
        <w:rPr>
          <w:color w:val="242424"/>
          <w:sz w:val="28"/>
        </w:rPr>
        <w:t>Банки берут комис</w:t>
      </w:r>
      <w:r>
        <w:rPr>
          <w:color w:val="242424"/>
          <w:sz w:val="28"/>
        </w:rPr>
        <w:t>сию за зачисление платежа из-за границы, в том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числе банки-корреспонденты. В чеке нужно указать исходную сумму или за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вычетом</w:t>
      </w:r>
      <w:r>
        <w:rPr>
          <w:color w:val="242424"/>
          <w:spacing w:val="-2"/>
          <w:sz w:val="28"/>
        </w:rPr>
        <w:t xml:space="preserve"> </w:t>
      </w:r>
      <w:r>
        <w:rPr>
          <w:color w:val="242424"/>
          <w:sz w:val="28"/>
        </w:rPr>
        <w:t>этой</w:t>
      </w:r>
      <w:r>
        <w:rPr>
          <w:color w:val="242424"/>
          <w:spacing w:val="-1"/>
          <w:sz w:val="28"/>
        </w:rPr>
        <w:t xml:space="preserve"> </w:t>
      </w:r>
      <w:r>
        <w:rPr>
          <w:color w:val="242424"/>
          <w:sz w:val="28"/>
        </w:rPr>
        <w:t>комиссии,</w:t>
      </w:r>
      <w:r>
        <w:rPr>
          <w:color w:val="242424"/>
          <w:spacing w:val="-1"/>
          <w:sz w:val="28"/>
        </w:rPr>
        <w:t xml:space="preserve"> </w:t>
      </w:r>
      <w:r>
        <w:rPr>
          <w:color w:val="242424"/>
          <w:sz w:val="28"/>
        </w:rPr>
        <w:t>т.е. в</w:t>
      </w:r>
      <w:r>
        <w:rPr>
          <w:color w:val="242424"/>
          <w:spacing w:val="-1"/>
          <w:sz w:val="28"/>
        </w:rPr>
        <w:t xml:space="preserve"> </w:t>
      </w:r>
      <w:r>
        <w:rPr>
          <w:color w:val="242424"/>
          <w:sz w:val="28"/>
        </w:rPr>
        <w:t>итоге</w:t>
      </w:r>
      <w:r>
        <w:rPr>
          <w:color w:val="242424"/>
          <w:spacing w:val="-2"/>
          <w:sz w:val="28"/>
        </w:rPr>
        <w:t xml:space="preserve"> </w:t>
      </w:r>
      <w:r>
        <w:rPr>
          <w:color w:val="242424"/>
          <w:sz w:val="28"/>
        </w:rPr>
        <w:t>оказавшуюся на</w:t>
      </w:r>
      <w:r>
        <w:rPr>
          <w:color w:val="242424"/>
          <w:spacing w:val="-1"/>
          <w:sz w:val="28"/>
        </w:rPr>
        <w:t xml:space="preserve"> </w:t>
      </w:r>
      <w:r>
        <w:rPr>
          <w:color w:val="242424"/>
          <w:sz w:val="28"/>
        </w:rPr>
        <w:t>счете?</w:t>
      </w:r>
    </w:p>
    <w:p w:rsidR="00C8006A" w:rsidRDefault="002E61DB">
      <w:pPr>
        <w:pStyle w:val="a3"/>
        <w:ind w:left="101" w:right="189" w:firstLine="450"/>
        <w:jc w:val="both"/>
      </w:pPr>
      <w:r>
        <w:rPr>
          <w:b/>
          <w:color w:val="242424"/>
        </w:rPr>
        <w:t xml:space="preserve">Ответ: </w:t>
      </w:r>
      <w:r>
        <w:rPr>
          <w:color w:val="242424"/>
        </w:rPr>
        <w:t>1. Взаимодействие между плательщиком, налоговым органом 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(или)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заказчиком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осуществляется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через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приложение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"Налог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профессиональный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доход" (далее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- Приложение).</w:t>
      </w:r>
    </w:p>
    <w:p w:rsidR="00C8006A" w:rsidRDefault="002E61DB">
      <w:pPr>
        <w:pStyle w:val="a3"/>
        <w:ind w:left="101" w:right="187" w:firstLine="450"/>
        <w:jc w:val="both"/>
      </w:pPr>
      <w:r>
        <w:rPr>
          <w:color w:val="242424"/>
        </w:rPr>
        <w:t>При осуществлении деятельности в рамках налога на профессиональный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доход заключение договоров или иных документов не является обязанностью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может</w:t>
      </w:r>
      <w:r>
        <w:rPr>
          <w:color w:val="242424"/>
          <w:spacing w:val="28"/>
        </w:rPr>
        <w:t xml:space="preserve"> </w:t>
      </w:r>
      <w:r>
        <w:rPr>
          <w:color w:val="242424"/>
        </w:rPr>
        <w:t>регулирова</w:t>
      </w:r>
      <w:r>
        <w:rPr>
          <w:color w:val="242424"/>
        </w:rPr>
        <w:t>ться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сторонами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самостоятельно.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При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совершении</w:t>
      </w:r>
    </w:p>
    <w:p w:rsidR="00C8006A" w:rsidRDefault="00C8006A">
      <w:pPr>
        <w:jc w:val="both"/>
        <w:sectPr w:rsidR="00C8006A">
          <w:pgSz w:w="11910" w:h="16840"/>
          <w:pgMar w:top="1080" w:right="660" w:bottom="280" w:left="1600" w:header="720" w:footer="720" w:gutter="0"/>
          <w:cols w:space="720"/>
        </w:sectPr>
      </w:pPr>
    </w:p>
    <w:p w:rsidR="00C8006A" w:rsidRDefault="002E61DB">
      <w:pPr>
        <w:pStyle w:val="a3"/>
        <w:spacing w:before="74"/>
        <w:ind w:left="101" w:right="190"/>
        <w:jc w:val="both"/>
      </w:pPr>
      <w:r>
        <w:rPr>
          <w:color w:val="242424"/>
        </w:rPr>
        <w:lastRenderedPageBreak/>
        <w:t>расчетов плательщик обязан с использованием Приложения сформировать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чек,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обеспечить его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передачу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покупателю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(заказчику).</w:t>
      </w:r>
    </w:p>
    <w:p w:rsidR="00C8006A" w:rsidRDefault="002E61DB">
      <w:pPr>
        <w:pStyle w:val="a4"/>
        <w:numPr>
          <w:ilvl w:val="0"/>
          <w:numId w:val="2"/>
        </w:numPr>
        <w:tabs>
          <w:tab w:val="left" w:pos="855"/>
        </w:tabs>
        <w:ind w:right="189" w:firstLine="450"/>
        <w:jc w:val="both"/>
        <w:rPr>
          <w:sz w:val="28"/>
        </w:rPr>
      </w:pPr>
      <w:r>
        <w:rPr>
          <w:color w:val="242424"/>
          <w:sz w:val="28"/>
        </w:rPr>
        <w:t>Случаи, при которых плательщик обязан использовать Приложение, и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порядок действий плательщика в данных случаях определены Положением о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порядке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использования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приложения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"Налог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на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профессиональный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доход",</w:t>
      </w:r>
      <w:r>
        <w:rPr>
          <w:color w:val="242424"/>
          <w:spacing w:val="-67"/>
          <w:sz w:val="28"/>
        </w:rPr>
        <w:t xml:space="preserve"> </w:t>
      </w:r>
      <w:r>
        <w:rPr>
          <w:color w:val="242424"/>
          <w:sz w:val="28"/>
        </w:rPr>
        <w:t>утвержденным постановлением Совета Министров Республики Беларусь от 1</w:t>
      </w:r>
      <w:r>
        <w:rPr>
          <w:color w:val="242424"/>
          <w:spacing w:val="-67"/>
          <w:sz w:val="28"/>
        </w:rPr>
        <w:t xml:space="preserve"> </w:t>
      </w:r>
      <w:r>
        <w:rPr>
          <w:color w:val="242424"/>
          <w:sz w:val="28"/>
        </w:rPr>
        <w:t>июля</w:t>
      </w:r>
      <w:r>
        <w:rPr>
          <w:color w:val="242424"/>
          <w:spacing w:val="-2"/>
          <w:sz w:val="28"/>
        </w:rPr>
        <w:t xml:space="preserve"> </w:t>
      </w:r>
      <w:r>
        <w:rPr>
          <w:color w:val="242424"/>
          <w:sz w:val="28"/>
        </w:rPr>
        <w:t>2022 г.</w:t>
      </w:r>
      <w:r>
        <w:rPr>
          <w:color w:val="242424"/>
          <w:spacing w:val="-1"/>
          <w:sz w:val="28"/>
        </w:rPr>
        <w:t xml:space="preserve"> </w:t>
      </w:r>
      <w:r>
        <w:rPr>
          <w:color w:val="242424"/>
          <w:sz w:val="28"/>
        </w:rPr>
        <w:t>N 433.</w:t>
      </w:r>
    </w:p>
    <w:p w:rsidR="00C8006A" w:rsidRDefault="002E61DB">
      <w:pPr>
        <w:pStyle w:val="a3"/>
        <w:ind w:left="101" w:right="188" w:firstLine="450"/>
        <w:jc w:val="both"/>
      </w:pPr>
      <w:r>
        <w:rPr>
          <w:color w:val="242424"/>
        </w:rPr>
        <w:t>Возможность выставления плат</w:t>
      </w:r>
      <w:r>
        <w:rPr>
          <w:color w:val="242424"/>
        </w:rPr>
        <w:t>ельщиком налога на профессиональный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доход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счетов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Приложении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является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дополнительным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функционалом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Приложения. Выставление счетов с использованием указанного функционала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является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правом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плательщика,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а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не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его обязанностью.</w:t>
      </w:r>
    </w:p>
    <w:p w:rsidR="00C8006A" w:rsidRDefault="002E61DB">
      <w:pPr>
        <w:pStyle w:val="a4"/>
        <w:numPr>
          <w:ilvl w:val="0"/>
          <w:numId w:val="2"/>
        </w:numPr>
        <w:tabs>
          <w:tab w:val="left" w:pos="863"/>
        </w:tabs>
        <w:ind w:firstLine="450"/>
        <w:jc w:val="both"/>
        <w:rPr>
          <w:sz w:val="28"/>
        </w:rPr>
      </w:pPr>
      <w:r>
        <w:rPr>
          <w:color w:val="242424"/>
          <w:sz w:val="28"/>
        </w:rPr>
        <w:t>В чеке указывается общая стоимость оказанной услуги (выполненной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работы), т.е. стоимость, которую фактически уплатил покупатель (заказчик) с</w:t>
      </w:r>
      <w:r>
        <w:rPr>
          <w:color w:val="242424"/>
          <w:spacing w:val="-67"/>
          <w:sz w:val="28"/>
        </w:rPr>
        <w:t xml:space="preserve"> </w:t>
      </w:r>
      <w:r>
        <w:rPr>
          <w:color w:val="242424"/>
          <w:sz w:val="28"/>
        </w:rPr>
        <w:t>учетом комиссии банка, удержанной при зачислении денежных средств на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счет</w:t>
      </w:r>
      <w:r>
        <w:rPr>
          <w:color w:val="242424"/>
          <w:spacing w:val="-1"/>
          <w:sz w:val="28"/>
        </w:rPr>
        <w:t xml:space="preserve"> </w:t>
      </w:r>
      <w:r>
        <w:rPr>
          <w:color w:val="242424"/>
          <w:sz w:val="28"/>
        </w:rPr>
        <w:t>плательщика.</w:t>
      </w:r>
    </w:p>
    <w:p w:rsidR="00C8006A" w:rsidRDefault="00C8006A">
      <w:pPr>
        <w:pStyle w:val="a3"/>
      </w:pPr>
    </w:p>
    <w:p w:rsidR="00C8006A" w:rsidRDefault="002E61DB">
      <w:pPr>
        <w:pStyle w:val="a3"/>
        <w:ind w:left="101" w:right="188" w:firstLine="450"/>
        <w:jc w:val="both"/>
      </w:pPr>
      <w:r>
        <w:rPr>
          <w:b/>
          <w:color w:val="242424"/>
        </w:rPr>
        <w:t>Вопрос</w:t>
      </w:r>
      <w:r>
        <w:rPr>
          <w:b/>
          <w:color w:val="242424"/>
          <w:spacing w:val="1"/>
        </w:rPr>
        <w:t xml:space="preserve"> </w:t>
      </w:r>
      <w:r>
        <w:rPr>
          <w:b/>
          <w:color w:val="242424"/>
        </w:rPr>
        <w:t xml:space="preserve">4: </w:t>
      </w:r>
      <w:r>
        <w:rPr>
          <w:color w:val="242424"/>
        </w:rPr>
        <w:t>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физического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лица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собственности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находится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нежилое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помещение (большой гараж). Физическое лицо планирует сдать его частями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(например, по 5 м</w:t>
      </w:r>
      <w:r>
        <w:rPr>
          <w:color w:val="242424"/>
          <w:position w:val="8"/>
          <w:sz w:val="18"/>
        </w:rPr>
        <w:t>2</w:t>
      </w:r>
      <w:r>
        <w:rPr>
          <w:color w:val="242424"/>
        </w:rPr>
        <w:t>) в долгосрочную аренду иным физическим лицам (для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хранения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их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мотоциклов).</w:t>
      </w:r>
    </w:p>
    <w:p w:rsidR="00C8006A" w:rsidRDefault="002E61DB">
      <w:pPr>
        <w:pStyle w:val="a3"/>
        <w:ind w:left="101" w:right="189" w:firstLine="450"/>
        <w:jc w:val="both"/>
      </w:pPr>
      <w:r>
        <w:rPr>
          <w:color w:val="242424"/>
        </w:rPr>
        <w:t>Может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данном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случае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физическое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лицо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применять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</w:t>
      </w:r>
      <w:r>
        <w:rPr>
          <w:color w:val="242424"/>
        </w:rPr>
        <w:t>алог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профессиональный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доход?</w:t>
      </w:r>
    </w:p>
    <w:p w:rsidR="00C8006A" w:rsidRDefault="002E61DB">
      <w:pPr>
        <w:pStyle w:val="a3"/>
        <w:ind w:left="101" w:right="189" w:firstLine="450"/>
        <w:jc w:val="both"/>
      </w:pPr>
      <w:r>
        <w:rPr>
          <w:b/>
          <w:color w:val="242424"/>
        </w:rPr>
        <w:t>Ответ:</w:t>
      </w:r>
      <w:r>
        <w:rPr>
          <w:b/>
          <w:color w:val="242424"/>
          <w:spacing w:val="-1"/>
        </w:rPr>
        <w:t xml:space="preserve"> </w:t>
      </w:r>
      <w:r>
        <w:rPr>
          <w:color w:val="242424"/>
        </w:rPr>
        <w:t>Нет.</w:t>
      </w:r>
      <w:r>
        <w:rPr>
          <w:color w:val="242424"/>
          <w:spacing w:val="67"/>
        </w:rPr>
        <w:t xml:space="preserve"> </w:t>
      </w:r>
      <w:r>
        <w:rPr>
          <w:color w:val="242424"/>
        </w:rPr>
        <w:t>При</w:t>
      </w:r>
      <w:r>
        <w:rPr>
          <w:color w:val="242424"/>
          <w:spacing w:val="67"/>
        </w:rPr>
        <w:t xml:space="preserve"> </w:t>
      </w:r>
      <w:r>
        <w:rPr>
          <w:color w:val="242424"/>
        </w:rPr>
        <w:t>сдаче</w:t>
      </w:r>
      <w:r>
        <w:rPr>
          <w:color w:val="242424"/>
          <w:spacing w:val="67"/>
        </w:rPr>
        <w:t xml:space="preserve"> </w:t>
      </w:r>
      <w:r>
        <w:rPr>
          <w:color w:val="242424"/>
        </w:rPr>
        <w:t>физическим</w:t>
      </w:r>
      <w:r>
        <w:rPr>
          <w:color w:val="242424"/>
          <w:spacing w:val="67"/>
        </w:rPr>
        <w:t xml:space="preserve"> </w:t>
      </w:r>
      <w:r>
        <w:rPr>
          <w:color w:val="242424"/>
        </w:rPr>
        <w:t>лицом</w:t>
      </w:r>
      <w:r>
        <w:rPr>
          <w:color w:val="242424"/>
          <w:spacing w:val="67"/>
        </w:rPr>
        <w:t xml:space="preserve"> </w:t>
      </w:r>
      <w:r>
        <w:rPr>
          <w:color w:val="242424"/>
        </w:rPr>
        <w:t>гаража</w:t>
      </w:r>
      <w:r>
        <w:rPr>
          <w:color w:val="242424"/>
          <w:spacing w:val="67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67"/>
        </w:rPr>
        <w:t xml:space="preserve"> </w:t>
      </w:r>
      <w:r>
        <w:rPr>
          <w:color w:val="242424"/>
        </w:rPr>
        <w:t>аренду</w:t>
      </w:r>
      <w:r>
        <w:rPr>
          <w:color w:val="242424"/>
          <w:spacing w:val="67"/>
        </w:rPr>
        <w:t xml:space="preserve"> </w:t>
      </w:r>
      <w:r>
        <w:rPr>
          <w:color w:val="242424"/>
        </w:rPr>
        <w:t>иным</w:t>
      </w:r>
      <w:r>
        <w:rPr>
          <w:color w:val="242424"/>
          <w:spacing w:val="-68"/>
        </w:rPr>
        <w:t xml:space="preserve"> </w:t>
      </w:r>
      <w:r>
        <w:rPr>
          <w:color w:val="242424"/>
        </w:rPr>
        <w:t>физическим лицам производится уплата подоходного налога с физических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лиц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в фиксированных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суммах.</w:t>
      </w:r>
    </w:p>
    <w:p w:rsidR="00C8006A" w:rsidRDefault="00C8006A">
      <w:pPr>
        <w:pStyle w:val="a3"/>
        <w:rPr>
          <w:sz w:val="30"/>
        </w:rPr>
      </w:pPr>
    </w:p>
    <w:p w:rsidR="00C8006A" w:rsidRDefault="002E61DB">
      <w:pPr>
        <w:spacing w:before="253"/>
        <w:ind w:left="4765" w:right="174" w:hanging="374"/>
        <w:rPr>
          <w:i/>
          <w:sz w:val="28"/>
        </w:rPr>
      </w:pPr>
      <w:r>
        <w:rPr>
          <w:i/>
          <w:sz w:val="28"/>
        </w:rPr>
        <w:t>Сектор информационно-разъяснительной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ИМНС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Оршанскому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району</w:t>
      </w:r>
    </w:p>
    <w:p w:rsidR="00C8006A" w:rsidRDefault="00C8006A">
      <w:pPr>
        <w:rPr>
          <w:sz w:val="28"/>
        </w:rPr>
        <w:sectPr w:rsidR="00C8006A">
          <w:pgSz w:w="11910" w:h="16840"/>
          <w:pgMar w:top="1060" w:right="660" w:bottom="280" w:left="1600" w:header="720" w:footer="720" w:gutter="0"/>
          <w:cols w:space="720"/>
        </w:sectPr>
      </w:pPr>
    </w:p>
    <w:p w:rsidR="00C8006A" w:rsidRDefault="002E61DB">
      <w:pPr>
        <w:spacing w:before="54"/>
        <w:ind w:left="101" w:right="237"/>
        <w:rPr>
          <w:b/>
          <w:sz w:val="80"/>
        </w:rPr>
      </w:pPr>
      <w:r>
        <w:rPr>
          <w:b/>
          <w:sz w:val="80"/>
        </w:rPr>
        <w:lastRenderedPageBreak/>
        <w:t>Предъявленные к уплате</w:t>
      </w:r>
      <w:r>
        <w:rPr>
          <w:b/>
          <w:spacing w:val="-197"/>
          <w:sz w:val="80"/>
        </w:rPr>
        <w:t xml:space="preserve"> </w:t>
      </w:r>
      <w:r>
        <w:rPr>
          <w:b/>
          <w:sz w:val="80"/>
          <w:u w:val="thick"/>
        </w:rPr>
        <w:t>имущественные налоги с</w:t>
      </w:r>
      <w:r>
        <w:rPr>
          <w:b/>
          <w:spacing w:val="-197"/>
          <w:sz w:val="80"/>
        </w:rPr>
        <w:t xml:space="preserve"> </w:t>
      </w:r>
      <w:r>
        <w:rPr>
          <w:b/>
          <w:sz w:val="80"/>
          <w:u w:val="thick"/>
        </w:rPr>
        <w:t>01.01.2024</w:t>
      </w:r>
      <w:r>
        <w:rPr>
          <w:b/>
          <w:sz w:val="80"/>
        </w:rPr>
        <w:t xml:space="preserve"> подлежат</w:t>
      </w:r>
      <w:r>
        <w:rPr>
          <w:b/>
          <w:spacing w:val="1"/>
          <w:sz w:val="80"/>
        </w:rPr>
        <w:t xml:space="preserve"> </w:t>
      </w:r>
      <w:r>
        <w:rPr>
          <w:b/>
          <w:sz w:val="80"/>
        </w:rPr>
        <w:t>уплате единым платежом</w:t>
      </w:r>
      <w:r>
        <w:rPr>
          <w:b/>
          <w:spacing w:val="-197"/>
          <w:sz w:val="80"/>
        </w:rPr>
        <w:t xml:space="preserve"> </w:t>
      </w:r>
      <w:r>
        <w:rPr>
          <w:b/>
          <w:sz w:val="80"/>
        </w:rPr>
        <w:t xml:space="preserve">на счет </w:t>
      </w:r>
      <w:proofErr w:type="spellStart"/>
      <w:proofErr w:type="gramStart"/>
      <w:r>
        <w:rPr>
          <w:b/>
          <w:sz w:val="80"/>
        </w:rPr>
        <w:t>республикан</w:t>
      </w:r>
      <w:proofErr w:type="spellEnd"/>
      <w:r>
        <w:rPr>
          <w:b/>
          <w:sz w:val="80"/>
        </w:rPr>
        <w:t>-</w:t>
      </w:r>
      <w:r>
        <w:rPr>
          <w:b/>
          <w:spacing w:val="1"/>
          <w:sz w:val="80"/>
        </w:rPr>
        <w:t xml:space="preserve"> </w:t>
      </w:r>
      <w:proofErr w:type="spellStart"/>
      <w:r>
        <w:rPr>
          <w:b/>
          <w:sz w:val="80"/>
        </w:rPr>
        <w:t>ского</w:t>
      </w:r>
      <w:proofErr w:type="spellEnd"/>
      <w:proofErr w:type="gramEnd"/>
      <w:r>
        <w:rPr>
          <w:b/>
          <w:sz w:val="80"/>
        </w:rPr>
        <w:t xml:space="preserve"> бюджета по месту</w:t>
      </w:r>
      <w:r>
        <w:rPr>
          <w:b/>
          <w:spacing w:val="1"/>
          <w:sz w:val="80"/>
        </w:rPr>
        <w:t xml:space="preserve"> </w:t>
      </w:r>
      <w:r>
        <w:rPr>
          <w:b/>
          <w:sz w:val="80"/>
        </w:rPr>
        <w:t>постановки на учет</w:t>
      </w:r>
      <w:r>
        <w:rPr>
          <w:b/>
          <w:spacing w:val="1"/>
          <w:sz w:val="80"/>
        </w:rPr>
        <w:t xml:space="preserve"> </w:t>
      </w:r>
      <w:r>
        <w:rPr>
          <w:b/>
          <w:sz w:val="80"/>
        </w:rPr>
        <w:t>физического лица –</w:t>
      </w:r>
      <w:r>
        <w:rPr>
          <w:b/>
          <w:spacing w:val="1"/>
          <w:sz w:val="80"/>
        </w:rPr>
        <w:t xml:space="preserve"> </w:t>
      </w:r>
      <w:r>
        <w:rPr>
          <w:b/>
          <w:sz w:val="80"/>
        </w:rPr>
        <w:t>плательщика</w:t>
      </w:r>
      <w:r>
        <w:rPr>
          <w:b/>
          <w:spacing w:val="1"/>
          <w:sz w:val="80"/>
        </w:rPr>
        <w:t xml:space="preserve"> </w:t>
      </w:r>
      <w:r>
        <w:rPr>
          <w:b/>
          <w:sz w:val="80"/>
        </w:rPr>
        <w:t>имущественных налогов,</w:t>
      </w:r>
      <w:r>
        <w:rPr>
          <w:b/>
          <w:spacing w:val="-197"/>
          <w:sz w:val="80"/>
        </w:rPr>
        <w:t xml:space="preserve"> </w:t>
      </w:r>
      <w:r>
        <w:rPr>
          <w:b/>
          <w:sz w:val="80"/>
        </w:rPr>
        <w:t>код платежа в бюджет –</w:t>
      </w:r>
      <w:r>
        <w:rPr>
          <w:b/>
          <w:spacing w:val="1"/>
          <w:sz w:val="80"/>
        </w:rPr>
        <w:t xml:space="preserve"> </w:t>
      </w:r>
      <w:r>
        <w:rPr>
          <w:b/>
          <w:sz w:val="80"/>
        </w:rPr>
        <w:t xml:space="preserve">03101 </w:t>
      </w:r>
      <w:r>
        <w:rPr>
          <w:b/>
          <w:sz w:val="80"/>
        </w:rPr>
        <w:t>(единый</w:t>
      </w:r>
      <w:r>
        <w:rPr>
          <w:b/>
          <w:spacing w:val="1"/>
          <w:sz w:val="80"/>
        </w:rPr>
        <w:t xml:space="preserve"> </w:t>
      </w:r>
      <w:r>
        <w:rPr>
          <w:b/>
          <w:sz w:val="80"/>
        </w:rPr>
        <w:t>имущественный</w:t>
      </w:r>
      <w:r>
        <w:rPr>
          <w:b/>
          <w:spacing w:val="-13"/>
          <w:sz w:val="80"/>
        </w:rPr>
        <w:t xml:space="preserve"> </w:t>
      </w:r>
      <w:r>
        <w:rPr>
          <w:b/>
          <w:sz w:val="80"/>
        </w:rPr>
        <w:t>платеж).</w:t>
      </w:r>
    </w:p>
    <w:sectPr w:rsidR="00C8006A">
      <w:pgSz w:w="11910" w:h="16840"/>
      <w:pgMar w:top="1080" w:right="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E7D95"/>
    <w:multiLevelType w:val="hybridMultilevel"/>
    <w:tmpl w:val="1A4A0764"/>
    <w:lvl w:ilvl="0" w:tplc="075E0B08">
      <w:start w:val="2"/>
      <w:numFmt w:val="decimal"/>
      <w:lvlText w:val="%1."/>
      <w:lvlJc w:val="left"/>
      <w:pPr>
        <w:ind w:left="101" w:hanging="297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8"/>
        <w:szCs w:val="28"/>
        <w:lang w:val="ru-RU" w:eastAsia="en-US" w:bidi="ar-SA"/>
      </w:rPr>
    </w:lvl>
    <w:lvl w:ilvl="1" w:tplc="8E9EBA80">
      <w:numFmt w:val="bullet"/>
      <w:lvlText w:val="•"/>
      <w:lvlJc w:val="left"/>
      <w:pPr>
        <w:ind w:left="1054" w:hanging="297"/>
      </w:pPr>
      <w:rPr>
        <w:rFonts w:hint="default"/>
        <w:lang w:val="ru-RU" w:eastAsia="en-US" w:bidi="ar-SA"/>
      </w:rPr>
    </w:lvl>
    <w:lvl w:ilvl="2" w:tplc="3C2A7504">
      <w:numFmt w:val="bullet"/>
      <w:lvlText w:val="•"/>
      <w:lvlJc w:val="left"/>
      <w:pPr>
        <w:ind w:left="2009" w:hanging="297"/>
      </w:pPr>
      <w:rPr>
        <w:rFonts w:hint="default"/>
        <w:lang w:val="ru-RU" w:eastAsia="en-US" w:bidi="ar-SA"/>
      </w:rPr>
    </w:lvl>
    <w:lvl w:ilvl="3" w:tplc="907C8FF0">
      <w:numFmt w:val="bullet"/>
      <w:lvlText w:val="•"/>
      <w:lvlJc w:val="left"/>
      <w:pPr>
        <w:ind w:left="2964" w:hanging="297"/>
      </w:pPr>
      <w:rPr>
        <w:rFonts w:hint="default"/>
        <w:lang w:val="ru-RU" w:eastAsia="en-US" w:bidi="ar-SA"/>
      </w:rPr>
    </w:lvl>
    <w:lvl w:ilvl="4" w:tplc="83524EFA">
      <w:numFmt w:val="bullet"/>
      <w:lvlText w:val="•"/>
      <w:lvlJc w:val="left"/>
      <w:pPr>
        <w:ind w:left="3918" w:hanging="297"/>
      </w:pPr>
      <w:rPr>
        <w:rFonts w:hint="default"/>
        <w:lang w:val="ru-RU" w:eastAsia="en-US" w:bidi="ar-SA"/>
      </w:rPr>
    </w:lvl>
    <w:lvl w:ilvl="5" w:tplc="2A020336">
      <w:numFmt w:val="bullet"/>
      <w:lvlText w:val="•"/>
      <w:lvlJc w:val="left"/>
      <w:pPr>
        <w:ind w:left="4873" w:hanging="297"/>
      </w:pPr>
      <w:rPr>
        <w:rFonts w:hint="default"/>
        <w:lang w:val="ru-RU" w:eastAsia="en-US" w:bidi="ar-SA"/>
      </w:rPr>
    </w:lvl>
    <w:lvl w:ilvl="6" w:tplc="98E05528">
      <w:numFmt w:val="bullet"/>
      <w:lvlText w:val="•"/>
      <w:lvlJc w:val="left"/>
      <w:pPr>
        <w:ind w:left="5828" w:hanging="297"/>
      </w:pPr>
      <w:rPr>
        <w:rFonts w:hint="default"/>
        <w:lang w:val="ru-RU" w:eastAsia="en-US" w:bidi="ar-SA"/>
      </w:rPr>
    </w:lvl>
    <w:lvl w:ilvl="7" w:tplc="7A906130">
      <w:numFmt w:val="bullet"/>
      <w:lvlText w:val="•"/>
      <w:lvlJc w:val="left"/>
      <w:pPr>
        <w:ind w:left="6782" w:hanging="297"/>
      </w:pPr>
      <w:rPr>
        <w:rFonts w:hint="default"/>
        <w:lang w:val="ru-RU" w:eastAsia="en-US" w:bidi="ar-SA"/>
      </w:rPr>
    </w:lvl>
    <w:lvl w:ilvl="8" w:tplc="EC0C404C">
      <w:numFmt w:val="bullet"/>
      <w:lvlText w:val="•"/>
      <w:lvlJc w:val="left"/>
      <w:pPr>
        <w:ind w:left="7737" w:hanging="297"/>
      </w:pPr>
      <w:rPr>
        <w:rFonts w:hint="default"/>
        <w:lang w:val="ru-RU" w:eastAsia="en-US" w:bidi="ar-SA"/>
      </w:rPr>
    </w:lvl>
  </w:abstractNum>
  <w:abstractNum w:abstractNumId="1" w15:restartNumberingAfterBreak="0">
    <w:nsid w:val="7C762177"/>
    <w:multiLevelType w:val="hybridMultilevel"/>
    <w:tmpl w:val="F6605F90"/>
    <w:lvl w:ilvl="0" w:tplc="8466C7B4">
      <w:start w:val="2"/>
      <w:numFmt w:val="decimal"/>
      <w:lvlText w:val="%1."/>
      <w:lvlJc w:val="left"/>
      <w:pPr>
        <w:ind w:left="101" w:hanging="304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8"/>
        <w:szCs w:val="28"/>
        <w:lang w:val="ru-RU" w:eastAsia="en-US" w:bidi="ar-SA"/>
      </w:rPr>
    </w:lvl>
    <w:lvl w:ilvl="1" w:tplc="F984CBF8">
      <w:numFmt w:val="bullet"/>
      <w:lvlText w:val="•"/>
      <w:lvlJc w:val="left"/>
      <w:pPr>
        <w:ind w:left="1054" w:hanging="304"/>
      </w:pPr>
      <w:rPr>
        <w:rFonts w:hint="default"/>
        <w:lang w:val="ru-RU" w:eastAsia="en-US" w:bidi="ar-SA"/>
      </w:rPr>
    </w:lvl>
    <w:lvl w:ilvl="2" w:tplc="649A0770">
      <w:numFmt w:val="bullet"/>
      <w:lvlText w:val="•"/>
      <w:lvlJc w:val="left"/>
      <w:pPr>
        <w:ind w:left="2009" w:hanging="304"/>
      </w:pPr>
      <w:rPr>
        <w:rFonts w:hint="default"/>
        <w:lang w:val="ru-RU" w:eastAsia="en-US" w:bidi="ar-SA"/>
      </w:rPr>
    </w:lvl>
    <w:lvl w:ilvl="3" w:tplc="B01EDA9A">
      <w:numFmt w:val="bullet"/>
      <w:lvlText w:val="•"/>
      <w:lvlJc w:val="left"/>
      <w:pPr>
        <w:ind w:left="2964" w:hanging="304"/>
      </w:pPr>
      <w:rPr>
        <w:rFonts w:hint="default"/>
        <w:lang w:val="ru-RU" w:eastAsia="en-US" w:bidi="ar-SA"/>
      </w:rPr>
    </w:lvl>
    <w:lvl w:ilvl="4" w:tplc="E948168A">
      <w:numFmt w:val="bullet"/>
      <w:lvlText w:val="•"/>
      <w:lvlJc w:val="left"/>
      <w:pPr>
        <w:ind w:left="3918" w:hanging="304"/>
      </w:pPr>
      <w:rPr>
        <w:rFonts w:hint="default"/>
        <w:lang w:val="ru-RU" w:eastAsia="en-US" w:bidi="ar-SA"/>
      </w:rPr>
    </w:lvl>
    <w:lvl w:ilvl="5" w:tplc="17CE9472">
      <w:numFmt w:val="bullet"/>
      <w:lvlText w:val="•"/>
      <w:lvlJc w:val="left"/>
      <w:pPr>
        <w:ind w:left="4873" w:hanging="304"/>
      </w:pPr>
      <w:rPr>
        <w:rFonts w:hint="default"/>
        <w:lang w:val="ru-RU" w:eastAsia="en-US" w:bidi="ar-SA"/>
      </w:rPr>
    </w:lvl>
    <w:lvl w:ilvl="6" w:tplc="6718953A">
      <w:numFmt w:val="bullet"/>
      <w:lvlText w:val="•"/>
      <w:lvlJc w:val="left"/>
      <w:pPr>
        <w:ind w:left="5828" w:hanging="304"/>
      </w:pPr>
      <w:rPr>
        <w:rFonts w:hint="default"/>
        <w:lang w:val="ru-RU" w:eastAsia="en-US" w:bidi="ar-SA"/>
      </w:rPr>
    </w:lvl>
    <w:lvl w:ilvl="7" w:tplc="738072CE">
      <w:numFmt w:val="bullet"/>
      <w:lvlText w:val="•"/>
      <w:lvlJc w:val="left"/>
      <w:pPr>
        <w:ind w:left="6782" w:hanging="304"/>
      </w:pPr>
      <w:rPr>
        <w:rFonts w:hint="default"/>
        <w:lang w:val="ru-RU" w:eastAsia="en-US" w:bidi="ar-SA"/>
      </w:rPr>
    </w:lvl>
    <w:lvl w:ilvl="8" w:tplc="E1B2031A">
      <w:numFmt w:val="bullet"/>
      <w:lvlText w:val="•"/>
      <w:lvlJc w:val="left"/>
      <w:pPr>
        <w:ind w:left="7737" w:hanging="3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6A"/>
    <w:rsid w:val="002E61DB"/>
    <w:rsid w:val="00C8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8E5A6-CE2D-4EA1-B22C-A08FF63B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88" w:firstLine="45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НАЛОГАМ И СБОРАМ РЕСПУБЛИКИ БЕЛАРУСЬ</vt:lpstr>
    </vt:vector>
  </TitlesOfParts>
  <Company>SPecialiST RePack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НАЛОГАМ И СБОРАМ РЕСПУБЛИКИ БЕЛАРУСЬ</dc:title>
  <dc:creator>kadry</dc:creator>
  <cp:lastModifiedBy>Учетная запись Майкрософт</cp:lastModifiedBy>
  <cp:revision>2</cp:revision>
  <dcterms:created xsi:type="dcterms:W3CDTF">2023-12-29T11:44:00Z</dcterms:created>
  <dcterms:modified xsi:type="dcterms:W3CDTF">2023-12-29T11:44:00Z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2023-12-29T00:00:00Z</vt:filetime>
  </property>
</Properties>
</file>