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F6" w:rsidRDefault="00557AF6" w:rsidP="00557AF6">
      <w:pPr>
        <w:tabs>
          <w:tab w:val="left" w:pos="5529"/>
        </w:tabs>
        <w:spacing w:after="0" w:line="240" w:lineRule="auto"/>
        <w:ind w:firstLine="5579"/>
        <w:rPr>
          <w:rFonts w:ascii="Times New Roman" w:hAnsi="Times New Roman"/>
          <w:sz w:val="30"/>
          <w:szCs w:val="30"/>
          <w:u w:val="single"/>
        </w:rPr>
      </w:pPr>
    </w:p>
    <w:tbl>
      <w:tblPr>
        <w:tblpPr w:leftFromText="180" w:rightFromText="180" w:vertAnchor="page" w:horzAnchor="margin" w:tblpX="-431" w:tblpY="2341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235"/>
      </w:tblGrid>
      <w:tr w:rsidR="00557AF6" w:rsidRPr="00557AF6" w:rsidTr="00557AF6">
        <w:trPr>
          <w:trHeight w:val="75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F6" w:rsidRDefault="00557AF6" w:rsidP="00557A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F6" w:rsidRPr="00557AF6" w:rsidRDefault="00557AF6" w:rsidP="00557A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Cs/>
                <w:sz w:val="32"/>
                <w:szCs w:val="26"/>
              </w:rPr>
              <w:t>Дата</w:t>
            </w:r>
          </w:p>
          <w:p w:rsidR="00557AF6" w:rsidRPr="00557AF6" w:rsidRDefault="00557AF6" w:rsidP="00557A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Cs/>
                <w:sz w:val="32"/>
                <w:szCs w:val="26"/>
              </w:rPr>
              <w:t>проведения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AF6" w:rsidRPr="00557AF6" w:rsidRDefault="00557AF6" w:rsidP="00557AF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Cs/>
                <w:sz w:val="32"/>
                <w:szCs w:val="26"/>
              </w:rPr>
              <w:t>Тема</w:t>
            </w:r>
          </w:p>
        </w:tc>
      </w:tr>
      <w:tr w:rsidR="00557AF6" w:rsidRPr="00557AF6" w:rsidTr="00557AF6">
        <w:trPr>
          <w:trHeight w:val="23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21 февраля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День профилактики инфекций, передающихся половым путем</w:t>
            </w:r>
          </w:p>
        </w:tc>
      </w:tr>
      <w:tr w:rsidR="00557AF6" w:rsidRPr="00557AF6" w:rsidTr="00557AF6">
        <w:trPr>
          <w:trHeight w:val="9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3 марта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слуха</w:t>
            </w:r>
          </w:p>
        </w:tc>
      </w:tr>
      <w:tr w:rsidR="00557AF6" w:rsidRPr="00557AF6" w:rsidTr="00557AF6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20 марта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здоровья полости рта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24 марта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борьбы с туберкулезом</w:t>
            </w:r>
          </w:p>
        </w:tc>
      </w:tr>
      <w:tr w:rsid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7 апреля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здоровья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17 апреля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больных гемофилией</w:t>
            </w:r>
          </w:p>
        </w:tc>
      </w:tr>
      <w:tr w:rsid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 мая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Международный «Астма-день»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31 мая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без табака</w:t>
            </w:r>
          </w:p>
        </w:tc>
      </w:tr>
      <w:tr w:rsid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14 июня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донора крови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28 июля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борьбы с гепатитами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29 октября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борьбы с псориазом</w:t>
            </w:r>
          </w:p>
        </w:tc>
      </w:tr>
      <w:tr w:rsidR="00557AF6" w:rsidRPr="00557AF6" w:rsidTr="00557AF6">
        <w:trPr>
          <w:trHeight w:val="3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Республиканская акция против табака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Республиканская акция «Всемирный день диабета»</w:t>
            </w:r>
          </w:p>
        </w:tc>
      </w:tr>
      <w:tr w:rsidR="00557AF6" w:rsidRP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 xml:space="preserve">Всемирный день </w:t>
            </w:r>
            <w:proofErr w:type="spellStart"/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некурения</w:t>
            </w:r>
            <w:proofErr w:type="spellEnd"/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. Профилактика онкологических заболеваний</w:t>
            </w:r>
          </w:p>
        </w:tc>
      </w:tr>
      <w:tr w:rsidR="00557AF6" w:rsidTr="00557AF6">
        <w:trPr>
          <w:trHeight w:val="16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Default="00557AF6" w:rsidP="00557AF6">
            <w:pPr>
              <w:spacing w:after="120" w:line="24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72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1 декабря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7AF6" w:rsidRPr="00557AF6" w:rsidRDefault="00557AF6" w:rsidP="00557AF6">
            <w:pPr>
              <w:tabs>
                <w:tab w:val="left" w:pos="0"/>
                <w:tab w:val="left" w:pos="5580"/>
              </w:tabs>
              <w:spacing w:after="120" w:line="240" w:lineRule="auto"/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</w:pPr>
            <w:r w:rsidRPr="00557AF6">
              <w:rPr>
                <w:rFonts w:ascii="Times New Roman" w:hAnsi="Times New Roman"/>
                <w:b/>
                <w:color w:val="1F4E79" w:themeColor="accent1" w:themeShade="80"/>
                <w:sz w:val="32"/>
                <w:szCs w:val="26"/>
              </w:rPr>
              <w:t>Всемирный день профилактики ВИЧ-инфекции</w:t>
            </w:r>
          </w:p>
        </w:tc>
      </w:tr>
    </w:tbl>
    <w:p w:rsidR="00557AF6" w:rsidRPr="00557AF6" w:rsidRDefault="00557AF6" w:rsidP="00557AF6">
      <w:pPr>
        <w:spacing w:line="240" w:lineRule="auto"/>
        <w:jc w:val="center"/>
        <w:rPr>
          <w:rFonts w:ascii="Times New Roman" w:hAnsi="Times New Roman"/>
          <w:b/>
          <w:color w:val="1F4E79" w:themeColor="accent1" w:themeShade="80"/>
          <w:sz w:val="44"/>
          <w:szCs w:val="24"/>
        </w:rPr>
      </w:pPr>
      <w:bookmarkStart w:id="0" w:name="_GoBack"/>
      <w:r w:rsidRPr="00557AF6">
        <w:rPr>
          <w:rFonts w:ascii="Times New Roman" w:hAnsi="Times New Roman"/>
          <w:b/>
          <w:color w:val="1F4E79" w:themeColor="accent1" w:themeShade="80"/>
          <w:sz w:val="48"/>
          <w:szCs w:val="30"/>
        </w:rPr>
        <w:t xml:space="preserve">Единые дни </w:t>
      </w:r>
      <w:proofErr w:type="gramStart"/>
      <w:r w:rsidRPr="00557AF6">
        <w:rPr>
          <w:rFonts w:ascii="Times New Roman" w:hAnsi="Times New Roman"/>
          <w:b/>
          <w:color w:val="1F4E79" w:themeColor="accent1" w:themeShade="80"/>
          <w:sz w:val="48"/>
          <w:szCs w:val="30"/>
        </w:rPr>
        <w:t>здоровья</w:t>
      </w:r>
      <w:r w:rsidRPr="00557AF6">
        <w:rPr>
          <w:rFonts w:ascii="Times New Roman" w:hAnsi="Times New Roman"/>
          <w:b/>
          <w:color w:val="1F4E79" w:themeColor="accent1" w:themeShade="80"/>
          <w:sz w:val="48"/>
          <w:szCs w:val="30"/>
        </w:rPr>
        <w:t xml:space="preserve">  2025</w:t>
      </w:r>
      <w:proofErr w:type="gramEnd"/>
      <w:r w:rsidRPr="00557AF6">
        <w:rPr>
          <w:rFonts w:ascii="Times New Roman" w:hAnsi="Times New Roman"/>
          <w:b/>
          <w:color w:val="1F4E79" w:themeColor="accent1" w:themeShade="80"/>
          <w:sz w:val="48"/>
          <w:szCs w:val="30"/>
        </w:rPr>
        <w:t xml:space="preserve"> г</w:t>
      </w:r>
    </w:p>
    <w:bookmarkEnd w:id="0"/>
    <w:p w:rsidR="00295B9A" w:rsidRDefault="00557AF6">
      <w:r>
        <w:t xml:space="preserve"> </w:t>
      </w:r>
    </w:p>
    <w:sectPr w:rsidR="00295B9A" w:rsidSect="00557AF6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E"/>
    <w:rsid w:val="00295B9A"/>
    <w:rsid w:val="00557AF6"/>
    <w:rsid w:val="006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6F9DB"/>
  <w15:chartTrackingRefBased/>
  <w15:docId w15:val="{6C8D1263-AF88-443E-8393-10BF9071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F6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2025-03-14T07:54:00Z</dcterms:created>
  <dcterms:modified xsi:type="dcterms:W3CDTF">2025-03-14T07:58:00Z</dcterms:modified>
</cp:coreProperties>
</file>