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B5" w:rsidRPr="00BE1CB5" w:rsidRDefault="00BE1CB5" w:rsidP="00BE1CB5">
      <w:pPr>
        <w:spacing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B1B1B"/>
          <w:spacing w:val="1"/>
          <w:sz w:val="24"/>
          <w:szCs w:val="24"/>
          <w:lang w:eastAsia="ru-RU"/>
        </w:rPr>
        <w:drawing>
          <wp:inline distT="0" distB="0" distL="0" distR="0">
            <wp:extent cx="4543425" cy="2556773"/>
            <wp:effectExtent l="0" t="0" r="0" b="0"/>
            <wp:docPr id="1" name="Рисунок 1" descr="Порядок авторизации в личном кабинете плательщика с использованием ID-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ядок авторизации в личном кабинете плательщика с использованием ID-кар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5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CB5" w:rsidRPr="00BE1CB5" w:rsidRDefault="00BE1CB5" w:rsidP="00BE1CB5">
      <w:pPr>
        <w:spacing w:before="180" w:after="180" w:line="480" w:lineRule="atLeast"/>
        <w:rPr>
          <w:rFonts w:ascii="Times New Roman" w:eastAsia="Times New Roman" w:hAnsi="Times New Roman" w:cs="Times New Roman"/>
          <w:color w:val="1B1B1B"/>
          <w:spacing w:val="1"/>
          <w:sz w:val="36"/>
          <w:szCs w:val="36"/>
          <w:lang w:eastAsia="ru-RU"/>
        </w:rPr>
      </w:pPr>
      <w:r w:rsidRPr="00BE1CB5">
        <w:rPr>
          <w:rFonts w:ascii="Times New Roman" w:eastAsia="Times New Roman" w:hAnsi="Times New Roman" w:cs="Times New Roman"/>
          <w:color w:val="1B1B1B"/>
          <w:spacing w:val="1"/>
          <w:sz w:val="36"/>
          <w:szCs w:val="36"/>
          <w:lang w:eastAsia="ru-RU"/>
        </w:rPr>
        <w:t>Порядок авторизации в личном кабинете плательщика с использованием ID-карты</w:t>
      </w:r>
    </w:p>
    <w:p w:rsidR="00BE1CB5" w:rsidRPr="00BE1CB5" w:rsidRDefault="00BE1CB5" w:rsidP="00BE1CB5">
      <w:pPr>
        <w:spacing w:before="18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 Беларуси с 1 июля 2024 года все индивидуальные предприниматели обязаны предоставлять налоговые декларации (расчет) в виде электронного документа.</w:t>
      </w:r>
    </w:p>
    <w:p w:rsidR="00BE1CB5" w:rsidRPr="00BE1CB5" w:rsidRDefault="00BE1CB5" w:rsidP="00BE1CB5">
      <w:pPr>
        <w:spacing w:before="180" w:after="18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Электронный документ содержит реквизиты, позволяющие установить его целостность и подлинность, которые подтверждаются применением сертифицированных средств электронной цифровой подписи (ЭЦП). Таким образом, индивидуальным предпринимателям необходимо получить сертификат открытого ключа. Однако</w:t>
      </w:r>
      <w:proofErr w:type="gramStart"/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</w:t>
      </w:r>
      <w:proofErr w:type="gramEnd"/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обращаем внимание, что при наличии идентификационной карты (ID-карты) индивидуальный предприниматель может работать в личном кабинете плательщика и направлять различные электронные документы без дополнительного • использования атрибутного сертификата.</w:t>
      </w:r>
    </w:p>
    <w:p w:rsidR="00BE1CB5" w:rsidRPr="00BE1CB5" w:rsidRDefault="00BE1CB5" w:rsidP="00BE1CB5">
      <w:pPr>
        <w:spacing w:before="180" w:after="18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ID-карта выдается гражданину сроком на 10 лет. Одновременно с ее выдачей выпускается сертификат открытого ключа на тот же срок. Для работы с ID-картами необходимо использовать считыватели биометрических документов. Для авторизации в личном кабинете плательщика с использованием ID-карты потребуется:</w:t>
      </w:r>
    </w:p>
    <w:p w:rsidR="00BE1CB5" w:rsidRPr="00BE1CB5" w:rsidRDefault="00BE1CB5" w:rsidP="00BE1CB5">
      <w:pPr>
        <w:numPr>
          <w:ilvl w:val="1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установить и настроить программное обеспечение "Клиентская программа (КП)";</w:t>
      </w:r>
    </w:p>
    <w:p w:rsidR="00BE1CB5" w:rsidRPr="00BE1CB5" w:rsidRDefault="00BE1CB5" w:rsidP="00BE1CB5">
      <w:pPr>
        <w:numPr>
          <w:ilvl w:val="1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запустить приложение </w:t>
      </w:r>
      <w:proofErr w:type="spellStart"/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NTClientSoftware</w:t>
      </w:r>
      <w:proofErr w:type="spellEnd"/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;</w:t>
      </w:r>
    </w:p>
    <w:p w:rsidR="00BE1CB5" w:rsidRPr="00BE1CB5" w:rsidRDefault="00BE1CB5" w:rsidP="00BE1CB5">
      <w:pPr>
        <w:numPr>
          <w:ilvl w:val="1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выбрать на сайте МНС Личный кабинет плательщика;</w:t>
      </w:r>
    </w:p>
    <w:p w:rsidR="00BE1CB5" w:rsidRPr="00BE1CB5" w:rsidRDefault="00BE1CB5" w:rsidP="00BE1CB5">
      <w:pPr>
        <w:numPr>
          <w:ilvl w:val="1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осуществите «Вход по ЭЦП, ID-карте (через ЕС ИФЮЛ)»;</w:t>
      </w:r>
    </w:p>
    <w:p w:rsidR="00BE1CB5" w:rsidRPr="00BE1CB5" w:rsidRDefault="00BE1CB5" w:rsidP="00BE1CB5">
      <w:pPr>
        <w:numPr>
          <w:ilvl w:val="1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введите PIN1 (способ аутентификации «ID-карта»),</w:t>
      </w:r>
    </w:p>
    <w:p w:rsidR="00BE1CB5" w:rsidRPr="00BE1CB5" w:rsidRDefault="00BE1CB5" w:rsidP="00BE1CB5">
      <w:pPr>
        <w:spacing w:line="240" w:lineRule="auto"/>
        <w:jc w:val="right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BE1CB5">
        <w:rPr>
          <w:rFonts w:ascii="Arial" w:eastAsia="Times New Roman" w:hAnsi="Arial" w:cs="Arial"/>
          <w:i/>
          <w:iCs/>
          <w:color w:val="1B1B1B"/>
          <w:spacing w:val="1"/>
          <w:sz w:val="24"/>
          <w:szCs w:val="24"/>
          <w:lang w:eastAsia="ru-RU"/>
        </w:rPr>
        <w:t>Сектор информационно-разъяснительной работы</w:t>
      </w:r>
      <w:r w:rsidRPr="00BE1CB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br/>
      </w:r>
      <w:r w:rsidRPr="00BE1CB5">
        <w:rPr>
          <w:rFonts w:ascii="Arial" w:eastAsia="Times New Roman" w:hAnsi="Arial" w:cs="Arial"/>
          <w:i/>
          <w:iCs/>
          <w:color w:val="1B1B1B"/>
          <w:spacing w:val="1"/>
          <w:sz w:val="24"/>
          <w:szCs w:val="24"/>
          <w:lang w:eastAsia="ru-RU"/>
        </w:rPr>
        <w:t>инспекции МНС по Оршанскому району</w:t>
      </w:r>
    </w:p>
    <w:p w:rsidR="0073439C" w:rsidRDefault="0073439C"/>
    <w:sectPr w:rsidR="0073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026"/>
    <w:multiLevelType w:val="multilevel"/>
    <w:tmpl w:val="B4B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B5"/>
    <w:rsid w:val="001A2EF0"/>
    <w:rsid w:val="00240CF5"/>
    <w:rsid w:val="00255E74"/>
    <w:rsid w:val="00277A42"/>
    <w:rsid w:val="00410721"/>
    <w:rsid w:val="00440F13"/>
    <w:rsid w:val="004530CE"/>
    <w:rsid w:val="004B309C"/>
    <w:rsid w:val="004C6689"/>
    <w:rsid w:val="004D1B7C"/>
    <w:rsid w:val="00627A98"/>
    <w:rsid w:val="00672D39"/>
    <w:rsid w:val="0073439C"/>
    <w:rsid w:val="00800E52"/>
    <w:rsid w:val="0081297B"/>
    <w:rsid w:val="008170F8"/>
    <w:rsid w:val="00870A6D"/>
    <w:rsid w:val="008E0011"/>
    <w:rsid w:val="00A97190"/>
    <w:rsid w:val="00AB1E45"/>
    <w:rsid w:val="00B81EC5"/>
    <w:rsid w:val="00BA2738"/>
    <w:rsid w:val="00BE1CB5"/>
    <w:rsid w:val="00BF0076"/>
    <w:rsid w:val="00C034EA"/>
    <w:rsid w:val="00C17E96"/>
    <w:rsid w:val="00CE360C"/>
    <w:rsid w:val="00CF5133"/>
    <w:rsid w:val="00D03371"/>
    <w:rsid w:val="00D10E1C"/>
    <w:rsid w:val="00D5016F"/>
    <w:rsid w:val="00D96EA8"/>
    <w:rsid w:val="00E66634"/>
    <w:rsid w:val="00E82CD3"/>
    <w:rsid w:val="00E84C88"/>
    <w:rsid w:val="00EC5A6B"/>
    <w:rsid w:val="00E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ktualdata">
    <w:name w:val="aktual_data"/>
    <w:basedOn w:val="a"/>
    <w:rsid w:val="00BE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a"/>
    <w:rsid w:val="00BE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C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ktualdata">
    <w:name w:val="aktual_data"/>
    <w:basedOn w:val="a"/>
    <w:rsid w:val="00BE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a"/>
    <w:rsid w:val="00BE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C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6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0424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9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E2E2E2"/>
            <w:bottom w:val="none" w:sz="0" w:space="0" w:color="auto"/>
            <w:right w:val="single" w:sz="6" w:space="6" w:color="E2E2E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>SanBuild &amp; 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2025-06-04T06:56:00Z</dcterms:created>
  <dcterms:modified xsi:type="dcterms:W3CDTF">2025-06-04T06:57:00Z</dcterms:modified>
</cp:coreProperties>
</file>