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18" w:rsidRPr="008C1583" w:rsidRDefault="00EB0018" w:rsidP="00EB0018">
      <w:pPr>
        <w:pStyle w:val="a3"/>
        <w:rPr>
          <w:color w:val="000000"/>
        </w:rPr>
      </w:pPr>
      <w:r w:rsidRPr="008C1583">
        <w:rPr>
          <w:color w:val="000000"/>
        </w:rPr>
        <w:t>О восстановлении и реставрации историко-культурных ценностей с участием государства</w:t>
      </w:r>
    </w:p>
    <w:p w:rsidR="00EB0018" w:rsidRPr="008C1583" w:rsidRDefault="006A15E4" w:rsidP="00EB0018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B0018" w:rsidRPr="008C1583">
        <w:rPr>
          <w:color w:val="000000"/>
        </w:rPr>
        <w:t>В соответствии с действующим законодательством ответственность за сохранение историко-культурных ценностей возлагается на собственников материальных объектов наследия (либо землепользователей, на землях которых находится историко-культурная ценность). Эта норма закреплена в подпункте 1.1. ст. 75 Кодекса Республики Беларусь о культуре. Более того, вопрос сохранения культурного наследия является конституционной обязан</w:t>
      </w:r>
      <w:bookmarkStart w:id="0" w:name="_GoBack"/>
      <w:bookmarkEnd w:id="0"/>
      <w:r w:rsidR="00EB0018" w:rsidRPr="008C1583">
        <w:rPr>
          <w:color w:val="000000"/>
        </w:rPr>
        <w:t>ностью (ст. 54 Конституции Республики Беларусь).</w:t>
      </w:r>
    </w:p>
    <w:p w:rsidR="00EB0018" w:rsidRDefault="006A15E4" w:rsidP="008C1583">
      <w:pPr>
        <w:pStyle w:val="a3"/>
        <w:jc w:val="both"/>
      </w:pPr>
      <w:r>
        <w:rPr>
          <w:color w:val="000000"/>
        </w:rPr>
        <w:t xml:space="preserve">             </w:t>
      </w:r>
      <w:r w:rsidR="00EB0018" w:rsidRPr="008C1583">
        <w:rPr>
          <w:color w:val="000000"/>
        </w:rPr>
        <w:t xml:space="preserve">Однако государство не устраняется от вопросов сохранения и восстановления объектов наследия, оставляя за собой исключительно контрольные функции. Наоборот, особое внимание уделяется восстановлению и реставрации знаковых для республики и региона историко-культурных ценностей. Примером подобного успешного подхода может стать </w:t>
      </w:r>
      <w:r w:rsidR="008C1583" w:rsidRPr="008C1583">
        <w:rPr>
          <w:color w:val="000000"/>
        </w:rPr>
        <w:t>р</w:t>
      </w:r>
      <w:r w:rsidR="008C1583" w:rsidRPr="008C1583">
        <w:t xml:space="preserve">еконструкция с реставрацией памятника </w:t>
      </w:r>
      <w:proofErr w:type="gramStart"/>
      <w:r w:rsidR="008C1583" w:rsidRPr="008C1583">
        <w:t>архитектуры  Х</w:t>
      </w:r>
      <w:proofErr w:type="gramEnd"/>
      <w:r w:rsidR="008C1583" w:rsidRPr="008C1583">
        <w:rPr>
          <w:lang w:val="en-US"/>
        </w:rPr>
        <w:t>YIII</w:t>
      </w:r>
      <w:r w:rsidR="008C1583" w:rsidRPr="008C1583">
        <w:t xml:space="preserve"> в. Свято-Покровского женского монастыря. </w:t>
      </w:r>
    </w:p>
    <w:p w:rsidR="005200FA" w:rsidRDefault="005200FA" w:rsidP="008C1583">
      <w:pPr>
        <w:pStyle w:val="a3"/>
        <w:jc w:val="both"/>
      </w:pPr>
      <w:r w:rsidRPr="005200FA">
        <w:rPr>
          <w:noProof/>
        </w:rPr>
        <w:drawing>
          <wp:inline distT="0" distB="0" distL="0" distR="0">
            <wp:extent cx="5429250" cy="6096000"/>
            <wp:effectExtent l="0" t="0" r="0" b="0"/>
            <wp:docPr id="1" name="Рисунок 1" descr="F:\икц\СП х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кц\СП хра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2A9" w:rsidRPr="008C1583" w:rsidRDefault="001C22A9" w:rsidP="006A1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583">
        <w:rPr>
          <w:rFonts w:ascii="Times New Roman" w:hAnsi="Times New Roman" w:cs="Times New Roman"/>
          <w:sz w:val="24"/>
          <w:szCs w:val="24"/>
        </w:rPr>
        <w:lastRenderedPageBreak/>
        <w:t xml:space="preserve">              В 2013 г </w:t>
      </w:r>
      <w:proofErr w:type="gramStart"/>
      <w:r w:rsidRPr="008C1583">
        <w:rPr>
          <w:rFonts w:ascii="Times New Roman" w:hAnsi="Times New Roman" w:cs="Times New Roman"/>
          <w:sz w:val="24"/>
          <w:szCs w:val="24"/>
        </w:rPr>
        <w:t>строительство  объекта</w:t>
      </w:r>
      <w:proofErr w:type="gramEnd"/>
      <w:r w:rsidRPr="008C1583">
        <w:rPr>
          <w:rFonts w:ascii="Times New Roman" w:hAnsi="Times New Roman" w:cs="Times New Roman"/>
          <w:sz w:val="24"/>
          <w:szCs w:val="24"/>
        </w:rPr>
        <w:t xml:space="preserve">  «Реконструкция с реставрацией памятника архитектуры  Х</w:t>
      </w:r>
      <w:r w:rsidRPr="008C1583">
        <w:rPr>
          <w:rFonts w:ascii="Times New Roman" w:hAnsi="Times New Roman" w:cs="Times New Roman"/>
          <w:sz w:val="24"/>
          <w:szCs w:val="24"/>
          <w:lang w:val="en-US"/>
        </w:rPr>
        <w:t>YIII</w:t>
      </w:r>
      <w:r w:rsidRPr="008C1583">
        <w:rPr>
          <w:rFonts w:ascii="Times New Roman" w:hAnsi="Times New Roman" w:cs="Times New Roman"/>
          <w:sz w:val="24"/>
          <w:szCs w:val="24"/>
        </w:rPr>
        <w:t xml:space="preserve"> в. Свято-Покровского женского монастыря в </w:t>
      </w:r>
      <w:proofErr w:type="spellStart"/>
      <w:r w:rsidRPr="008C1583">
        <w:rPr>
          <w:rFonts w:ascii="Times New Roman" w:hAnsi="Times New Roman" w:cs="Times New Roman"/>
          <w:sz w:val="24"/>
          <w:szCs w:val="24"/>
        </w:rPr>
        <w:t>г.Толочин</w:t>
      </w:r>
      <w:proofErr w:type="spellEnd"/>
      <w:r w:rsidRPr="008C1583">
        <w:rPr>
          <w:rFonts w:ascii="Times New Roman" w:hAnsi="Times New Roman" w:cs="Times New Roman"/>
          <w:sz w:val="24"/>
          <w:szCs w:val="24"/>
        </w:rPr>
        <w:t xml:space="preserve"> Витебской области» включено в республиканскую и областную инвестиционные программы.</w:t>
      </w:r>
    </w:p>
    <w:p w:rsidR="001C22A9" w:rsidRPr="008C1583" w:rsidRDefault="001C22A9" w:rsidP="006A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83">
        <w:rPr>
          <w:rFonts w:ascii="Times New Roman" w:hAnsi="Times New Roman" w:cs="Times New Roman"/>
          <w:sz w:val="24"/>
          <w:szCs w:val="24"/>
        </w:rPr>
        <w:t xml:space="preserve">Общая сумма освоенных денежных средств </w:t>
      </w:r>
      <w:r w:rsidR="006A15E4">
        <w:rPr>
          <w:rFonts w:ascii="Times New Roman" w:hAnsi="Times New Roman" w:cs="Times New Roman"/>
          <w:sz w:val="24"/>
          <w:szCs w:val="24"/>
        </w:rPr>
        <w:t xml:space="preserve">за 2013-2016 гг. </w:t>
      </w:r>
      <w:r w:rsidRPr="008C1583">
        <w:rPr>
          <w:rFonts w:ascii="Times New Roman" w:hAnsi="Times New Roman" w:cs="Times New Roman"/>
          <w:sz w:val="24"/>
          <w:szCs w:val="24"/>
        </w:rPr>
        <w:t xml:space="preserve">составила 1150,642 </w:t>
      </w:r>
      <w:proofErr w:type="spellStart"/>
      <w:r w:rsidRPr="008C15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C1583">
        <w:rPr>
          <w:rFonts w:ascii="Times New Roman" w:hAnsi="Times New Roman" w:cs="Times New Roman"/>
          <w:sz w:val="24"/>
          <w:szCs w:val="24"/>
        </w:rPr>
        <w:t xml:space="preserve">. </w:t>
      </w:r>
      <w:r w:rsidR="006A15E4">
        <w:rPr>
          <w:rFonts w:ascii="Times New Roman" w:hAnsi="Times New Roman" w:cs="Times New Roman"/>
          <w:sz w:val="24"/>
          <w:szCs w:val="24"/>
        </w:rPr>
        <w:t xml:space="preserve">Из них: 1070,642 </w:t>
      </w:r>
      <w:proofErr w:type="spellStart"/>
      <w:r w:rsidR="006A15E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A15E4">
        <w:rPr>
          <w:rFonts w:ascii="Times New Roman" w:hAnsi="Times New Roman" w:cs="Times New Roman"/>
          <w:sz w:val="24"/>
          <w:szCs w:val="24"/>
        </w:rPr>
        <w:t xml:space="preserve">. денежные средства республиканского бюджета, 80,0 </w:t>
      </w:r>
      <w:proofErr w:type="spellStart"/>
      <w:r w:rsidR="006A15E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A15E4">
        <w:rPr>
          <w:rFonts w:ascii="Times New Roman" w:hAnsi="Times New Roman" w:cs="Times New Roman"/>
          <w:sz w:val="24"/>
          <w:szCs w:val="24"/>
        </w:rPr>
        <w:t>. – областного бюджета.</w:t>
      </w:r>
    </w:p>
    <w:p w:rsidR="001C22A9" w:rsidRPr="008C1583" w:rsidRDefault="001C22A9" w:rsidP="00EB00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22A9" w:rsidRPr="008C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D0"/>
    <w:rsid w:val="001C22A9"/>
    <w:rsid w:val="005200FA"/>
    <w:rsid w:val="00581DA1"/>
    <w:rsid w:val="006A15E4"/>
    <w:rsid w:val="007E0F07"/>
    <w:rsid w:val="008C1583"/>
    <w:rsid w:val="00C83111"/>
    <w:rsid w:val="00CE12D0"/>
    <w:rsid w:val="00EB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C7590-C1A3-43DF-8DA7-20FE22A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2021-11-05T07:35:00Z</dcterms:created>
  <dcterms:modified xsi:type="dcterms:W3CDTF">2021-12-06T13:24:00Z</dcterms:modified>
</cp:coreProperties>
</file>