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B0" w:rsidRPr="006F60ED" w:rsidRDefault="006F60ED" w:rsidP="00B255D4">
      <w:pPr>
        <w:spacing w:after="0"/>
        <w:rPr>
          <w:rFonts w:ascii="Calibri" w:hAnsi="Calibri" w:cs="Calibri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</w:t>
      </w:r>
      <w:bookmarkStart w:id="0" w:name="_GoBack"/>
      <w:bookmarkEnd w:id="0"/>
      <w:r w:rsidR="00B255D4" w:rsidRPr="006F60ED">
        <w:rPr>
          <w:rFonts w:ascii="Calisto MT" w:hAnsi="Calisto MT"/>
          <w:b/>
          <w:bCs/>
          <w:sz w:val="40"/>
          <w:szCs w:val="40"/>
        </w:rPr>
        <w:t xml:space="preserve">28 </w:t>
      </w:r>
      <w:r w:rsidR="00B255D4" w:rsidRPr="006F60ED">
        <w:rPr>
          <w:rFonts w:ascii="Calibri" w:hAnsi="Calibri" w:cs="Calibri"/>
          <w:b/>
          <w:bCs/>
          <w:sz w:val="40"/>
          <w:szCs w:val="40"/>
        </w:rPr>
        <w:t>июля</w:t>
      </w:r>
      <w:r w:rsidR="00B255D4" w:rsidRPr="006F60ED">
        <w:rPr>
          <w:rFonts w:ascii="Calisto MT" w:hAnsi="Calisto MT"/>
          <w:b/>
          <w:bCs/>
          <w:sz w:val="40"/>
          <w:szCs w:val="40"/>
        </w:rPr>
        <w:t xml:space="preserve"> </w:t>
      </w:r>
      <w:r w:rsidR="00B255D4" w:rsidRPr="006F60ED">
        <w:rPr>
          <w:rFonts w:ascii="Calibri" w:hAnsi="Calibri" w:cs="Calibri"/>
          <w:b/>
          <w:bCs/>
          <w:sz w:val="40"/>
          <w:szCs w:val="40"/>
        </w:rPr>
        <w:t>Всемирный</w:t>
      </w:r>
      <w:r w:rsidR="00B255D4" w:rsidRPr="006F60ED">
        <w:rPr>
          <w:rFonts w:ascii="Calisto MT" w:hAnsi="Calisto MT"/>
          <w:b/>
          <w:bCs/>
          <w:sz w:val="40"/>
          <w:szCs w:val="40"/>
        </w:rPr>
        <w:t xml:space="preserve"> </w:t>
      </w:r>
      <w:r w:rsidR="00B255D4" w:rsidRPr="006F60ED">
        <w:rPr>
          <w:rFonts w:ascii="Calibri" w:hAnsi="Calibri" w:cs="Calibri"/>
          <w:b/>
          <w:bCs/>
          <w:sz w:val="40"/>
          <w:szCs w:val="40"/>
        </w:rPr>
        <w:t>день</w:t>
      </w:r>
      <w:r w:rsidR="00B255D4" w:rsidRPr="006F60ED">
        <w:rPr>
          <w:rFonts w:ascii="Calisto MT" w:hAnsi="Calisto MT"/>
          <w:b/>
          <w:bCs/>
          <w:sz w:val="40"/>
          <w:szCs w:val="40"/>
        </w:rPr>
        <w:t xml:space="preserve"> </w:t>
      </w:r>
      <w:r w:rsidR="00B255D4" w:rsidRPr="006F60ED">
        <w:rPr>
          <w:rFonts w:ascii="Calibri" w:hAnsi="Calibri" w:cs="Calibri"/>
          <w:b/>
          <w:bCs/>
          <w:sz w:val="40"/>
          <w:szCs w:val="40"/>
        </w:rPr>
        <w:t>борьбы</w:t>
      </w:r>
      <w:r w:rsidR="00B255D4" w:rsidRPr="006F60ED">
        <w:rPr>
          <w:rFonts w:ascii="Calisto MT" w:hAnsi="Calisto MT"/>
          <w:b/>
          <w:bCs/>
          <w:sz w:val="40"/>
          <w:szCs w:val="40"/>
        </w:rPr>
        <w:t xml:space="preserve"> </w:t>
      </w:r>
      <w:r w:rsidR="00B255D4" w:rsidRPr="006F60ED">
        <w:rPr>
          <w:rFonts w:ascii="Calibri" w:hAnsi="Calibri" w:cs="Calibri"/>
          <w:b/>
          <w:bCs/>
          <w:sz w:val="40"/>
          <w:szCs w:val="40"/>
        </w:rPr>
        <w:t>с</w:t>
      </w:r>
      <w:r w:rsidR="00B255D4" w:rsidRPr="006F60ED">
        <w:rPr>
          <w:rFonts w:ascii="Calisto MT" w:hAnsi="Calisto MT"/>
          <w:b/>
          <w:bCs/>
          <w:sz w:val="40"/>
          <w:szCs w:val="40"/>
        </w:rPr>
        <w:t xml:space="preserve"> </w:t>
      </w:r>
      <w:r w:rsidR="00B255D4" w:rsidRPr="006F60ED">
        <w:rPr>
          <w:rFonts w:ascii="Calibri" w:hAnsi="Calibri" w:cs="Calibri"/>
          <w:b/>
          <w:bCs/>
          <w:sz w:val="40"/>
          <w:szCs w:val="40"/>
        </w:rPr>
        <w:t>гепатитом</w:t>
      </w:r>
    </w:p>
    <w:p w:rsidR="00B255D4" w:rsidRPr="006F60ED" w:rsidRDefault="00B255D4" w:rsidP="00B255D4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6F60ED">
        <w:rPr>
          <w:rFonts w:ascii="Calibri" w:hAnsi="Calibri" w:cs="Calibri"/>
          <w:b/>
          <w:bCs/>
          <w:sz w:val="40"/>
          <w:szCs w:val="40"/>
        </w:rPr>
        <w:t xml:space="preserve">        </w:t>
      </w:r>
      <w:r w:rsidR="006F60ED">
        <w:rPr>
          <w:rFonts w:ascii="Calibri" w:hAnsi="Calibri" w:cs="Calibri"/>
          <w:b/>
          <w:bCs/>
          <w:sz w:val="40"/>
          <w:szCs w:val="40"/>
        </w:rPr>
        <w:t xml:space="preserve">    </w:t>
      </w:r>
      <w:r w:rsidRPr="006F60ED">
        <w:rPr>
          <w:rFonts w:ascii="Calibri" w:hAnsi="Calibri" w:cs="Calibri"/>
          <w:b/>
          <w:bCs/>
          <w:sz w:val="40"/>
          <w:szCs w:val="40"/>
        </w:rPr>
        <w:t>«Гепатит: давайте разберемся в этом»</w:t>
      </w:r>
    </w:p>
    <w:p w:rsidR="00B255D4" w:rsidRPr="006F60ED" w:rsidRDefault="00B255D4" w:rsidP="00B255D4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 w:rsidRPr="006F60ED">
        <w:rPr>
          <w:color w:val="000000"/>
        </w:rPr>
        <w:t>Гепатит – это воспаление печени, которое может быть вызвано многими факторами как инфекционной, так и неинфекционной природы (алкоголь, яды, некоторые лекарственные средства, нарушение обмена веществ). </w:t>
      </w:r>
    </w:p>
    <w:p w:rsidR="006F60ED" w:rsidRDefault="006F60ED" w:rsidP="00B255D4">
      <w:pPr>
        <w:pStyle w:val="docdata"/>
        <w:spacing w:before="0" w:beforeAutospacing="0" w:after="0" w:afterAutospacing="0"/>
        <w:ind w:firstLine="709"/>
        <w:jc w:val="both"/>
        <w:rPr>
          <w:color w:val="1A1A1A"/>
          <w:shd w:val="clear" w:color="auto" w:fill="FFFFFF"/>
        </w:rPr>
      </w:pPr>
      <w:r w:rsidRPr="006F60ED">
        <w:rPr>
          <w:color w:val="1A1A1A"/>
          <w:shd w:val="clear" w:color="auto" w:fill="FFFFFF"/>
        </w:rPr>
        <w:t>Парентеральные вирусные гепатиты (ПВГ) – это группа инфекционных воспалительных заболеваний печени, приводящих к разрушению клеток печени и нарушающих ее нормальное функционирование. ПВГ вызывают вирусы гепатита В, D, С и др. Заболевание может протекать как бессимптомно, так и с выраженными клиническими проявлениями, в острой или хронической форме, с возможным развитием отдаленных последствий – цирроза и/или рака печени.</w:t>
      </w:r>
    </w:p>
    <w:p w:rsidR="006F60ED" w:rsidRDefault="006F60ED" w:rsidP="006F60ED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</w:rPr>
      </w:pPr>
      <w:r w:rsidRPr="006F60ED">
        <w:rPr>
          <w:b/>
          <w:bCs/>
          <w:i/>
          <w:iCs/>
          <w:color w:val="1A1A1A"/>
          <w:u w:val="single"/>
          <w:shd w:val="clear" w:color="auto" w:fill="FFFFFF"/>
        </w:rPr>
        <w:t>Пути передачи парентеральных вирусных гепатитов:</w:t>
      </w:r>
      <w:r>
        <w:rPr>
          <w:color w:val="1A1A1A"/>
          <w:shd w:val="clear" w:color="auto" w:fill="FFFFFF"/>
        </w:rPr>
        <w:t xml:space="preserve"> </w:t>
      </w:r>
      <w:r w:rsidRPr="006F60ED">
        <w:rPr>
          <w:color w:val="1A1A1A"/>
        </w:rPr>
        <w:t>Заражение происходит при нарушении целостности кожных и слизистых покровов через кровь и другие биологические жидкости человека </w:t>
      </w:r>
      <w:r w:rsidRPr="006F60ED">
        <w:rPr>
          <w:rStyle w:val="a4"/>
          <w:color w:val="1A1A1A"/>
        </w:rPr>
        <w:t>естественным путем</w:t>
      </w:r>
      <w:r w:rsidRPr="006F60ED">
        <w:rPr>
          <w:color w:val="1A1A1A"/>
        </w:rPr>
        <w:t> (половой, от инфицированной матери ребенку во время беременности и родов, контактно-бытовой) и </w:t>
      </w:r>
      <w:r w:rsidRPr="006F60ED">
        <w:rPr>
          <w:rStyle w:val="a4"/>
          <w:color w:val="1A1A1A"/>
        </w:rPr>
        <w:t>искусственным путем</w:t>
      </w:r>
      <w:r w:rsidRPr="006F60ED">
        <w:rPr>
          <w:color w:val="1A1A1A"/>
        </w:rPr>
        <w:t> (немедицинские и медицинские манипуляции).</w:t>
      </w:r>
      <w:r>
        <w:rPr>
          <w:color w:val="1A1A1A"/>
        </w:rPr>
        <w:t xml:space="preserve"> </w:t>
      </w:r>
      <w:r w:rsidRPr="006F60ED">
        <w:rPr>
          <w:color w:val="1A1A1A"/>
        </w:rPr>
        <w:t>Источником инфекции является больной гепатитом человек.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color w:val="1A1A1A"/>
        </w:rPr>
      </w:pPr>
      <w:r w:rsidRPr="006F60ED">
        <w:rPr>
          <w:b/>
          <w:bCs/>
          <w:i/>
          <w:iCs/>
          <w:color w:val="1A1A1A"/>
          <w:u w:val="single"/>
        </w:rPr>
        <w:t>Профилактика парентеральных вирусных гепатитов:</w:t>
      </w:r>
      <w:r>
        <w:rPr>
          <w:color w:val="1A1A1A"/>
        </w:rPr>
        <w:t xml:space="preserve"> 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A1A1A"/>
          <w:sz w:val="21"/>
          <w:szCs w:val="21"/>
        </w:rPr>
      </w:pPr>
      <w:r>
        <w:rPr>
          <w:rFonts w:ascii="Arial" w:hAnsi="Arial" w:cs="Arial"/>
          <w:color w:val="1A1A1A"/>
          <w:sz w:val="21"/>
          <w:szCs w:val="21"/>
        </w:rPr>
        <w:t>- исключить незащищенные половые контакты;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A1A1A"/>
          <w:sz w:val="21"/>
          <w:szCs w:val="21"/>
        </w:rPr>
      </w:pPr>
      <w:r>
        <w:rPr>
          <w:rFonts w:ascii="Arial" w:hAnsi="Arial" w:cs="Arial"/>
          <w:color w:val="1A1A1A"/>
          <w:sz w:val="21"/>
          <w:szCs w:val="21"/>
        </w:rPr>
        <w:t>- не пользоваться чужими предметами личной гигиены (маникюрные, педикюрные принадлежности, зубная щетка, бритва и другие);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A1A1A"/>
          <w:sz w:val="21"/>
          <w:szCs w:val="21"/>
        </w:rPr>
      </w:pPr>
      <w:r>
        <w:rPr>
          <w:rFonts w:ascii="Arial" w:hAnsi="Arial" w:cs="Arial"/>
          <w:color w:val="1A1A1A"/>
          <w:sz w:val="21"/>
          <w:szCs w:val="21"/>
        </w:rPr>
        <w:t>- исключить косметические и косметологические процедуры вне специализированных салонов (маникюр, педикюр, татуировки, пирсинг и другие);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A1A1A"/>
          <w:sz w:val="21"/>
          <w:szCs w:val="21"/>
        </w:rPr>
      </w:pPr>
      <w:r>
        <w:rPr>
          <w:rFonts w:ascii="Arial" w:hAnsi="Arial" w:cs="Arial"/>
          <w:color w:val="1A1A1A"/>
          <w:sz w:val="21"/>
          <w:szCs w:val="21"/>
        </w:rPr>
        <w:t>- исключить внутривенное введение наркотиков;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A1A1A"/>
          <w:sz w:val="21"/>
          <w:szCs w:val="21"/>
        </w:rPr>
      </w:pPr>
      <w:r>
        <w:rPr>
          <w:rFonts w:ascii="Arial" w:hAnsi="Arial" w:cs="Arial"/>
          <w:color w:val="1A1A1A"/>
          <w:sz w:val="21"/>
          <w:szCs w:val="21"/>
        </w:rPr>
        <w:t>- наиболее надежным специфическим профилактическим средством против гепатита В является вакцинация. Вакцинацию можно пройти в амбулаторно-поликлинических организациях здравоохранения по месту жительства;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A1A1A"/>
          <w:sz w:val="21"/>
          <w:szCs w:val="21"/>
        </w:rPr>
      </w:pPr>
      <w:r>
        <w:rPr>
          <w:rFonts w:ascii="Arial" w:hAnsi="Arial" w:cs="Arial"/>
          <w:color w:val="1A1A1A"/>
          <w:sz w:val="21"/>
          <w:szCs w:val="21"/>
        </w:rPr>
        <w:t>- вирусный гепатит С полностью излечим, поэтому очень важно своевременно обследоваться и начать лечение;</w:t>
      </w:r>
    </w:p>
    <w:p w:rsidR="006F60ED" w:rsidRDefault="006F60ED" w:rsidP="006F60E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A1A1A"/>
          <w:sz w:val="21"/>
          <w:szCs w:val="21"/>
        </w:rPr>
      </w:pPr>
      <w:r w:rsidRPr="006F60ED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6148705</wp:posOffset>
            </wp:positionV>
            <wp:extent cx="3649345" cy="2652395"/>
            <wp:effectExtent l="0" t="0" r="8255" b="0"/>
            <wp:wrapSquare wrapText="bothSides"/>
            <wp:docPr id="1" name="Рисунок 1" descr="Здоровая печень Векторы — Скачать бесплатные высококачественные векторы |  Magnific (ранее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ая печень Векторы — Скачать бесплатные высококачественные векторы |  Magnific (ранее Freepik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145" cy="265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1A1A1A"/>
          <w:sz w:val="21"/>
          <w:szCs w:val="21"/>
        </w:rPr>
        <w:t>- людям, контактирующим с инфицированным ПВГ человеком, необходимо периодически (не реже одного раза в год) проходить обследование на маркеры ПВГ, вакцинироваться против вирусного гепатита В.</w:t>
      </w:r>
    </w:p>
    <w:p w:rsidR="006F60ED" w:rsidRPr="006F60ED" w:rsidRDefault="006F60ED" w:rsidP="006F60ED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</w:rPr>
      </w:pPr>
    </w:p>
    <w:p w:rsidR="006F60ED" w:rsidRPr="006F60ED" w:rsidRDefault="006F60ED" w:rsidP="00B255D4">
      <w:pPr>
        <w:pStyle w:val="docdata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B255D4" w:rsidRPr="00B255D4" w:rsidRDefault="00B255D4" w:rsidP="00B255D4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255D4" w:rsidRDefault="00B255D4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0ED" w:rsidRPr="006F60ED" w:rsidRDefault="006F60ED" w:rsidP="00B25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центр гигиены и эпидемиологии» </w:t>
      </w:r>
    </w:p>
    <w:sectPr w:rsidR="006F60ED" w:rsidRPr="006F60ED" w:rsidSect="00B255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D4"/>
    <w:rsid w:val="005D0CB0"/>
    <w:rsid w:val="006F60ED"/>
    <w:rsid w:val="00B2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20D0"/>
  <w15:chartTrackingRefBased/>
  <w15:docId w15:val="{885919DA-A075-4A20-9C91-5A3756D3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64,bqiaagaaeyqcaaagiaiaaanebwaabwwhaaaaaaaaaaaaaaaaaaaaaaaaaaaaaaaaaaaaaaaaaaaaaaaaaaaaaaaaaaaaaaaaaaaaaaaaaaaaaaaaaaaaaaaaaaaaaaaaaaaaaaaaaaaaaaaaaaaaaaaaaaaaaaaaaaaaaaaaaaaaaaaaaaaaaaaaaaaaaaaaaaaaaaaaaaaaaaaaaaaaaaaaaaaaaaaaaaaaaaaa"/>
    <w:basedOn w:val="a"/>
    <w:rsid w:val="00B25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60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2026-07-27T08:13:00Z</dcterms:created>
  <dcterms:modified xsi:type="dcterms:W3CDTF">2026-07-27T08:33:00Z</dcterms:modified>
</cp:coreProperties>
</file>