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8C867" w14:textId="77777777" w:rsidR="005900EE" w:rsidRPr="005900EE" w:rsidRDefault="005900EE" w:rsidP="00590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Беларуси усовершенствованы подходы к порядку строительства и кредитования жилья.</w:t>
      </w:r>
    </w:p>
    <w:p w14:paraId="35BD0198" w14:textId="77777777" w:rsidR="005900EE" w:rsidRPr="005900EE" w:rsidRDefault="005900EE" w:rsidP="00590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77FDFDC" w14:textId="11DAB023" w:rsidR="005900EE" w:rsidRPr="005900EE" w:rsidRDefault="005900EE" w:rsidP="00590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предусмотрено Указами Президента Республики Беларусь от 6 марта 2025 г. № 95 «О государственной поддержке при жилищном строительстве» и № 94 «Об изменении Указа Президента Республики Беларусь».</w:t>
      </w:r>
    </w:p>
    <w:p w14:paraId="22DE3A06" w14:textId="6303E527" w:rsidR="005900EE" w:rsidRPr="005900EE" w:rsidRDefault="005900EE" w:rsidP="00590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№ 95 «О государственной поддержке при жилищном строительстве» принят для создания единого нормативного документа по предоставлению гражданам государственной поддержки при улучшении жилищных условий. В нем объединены все существующие в стране формы такой поддержки. Размеры государственной поддержки установлены на действующем уровне. Категории, имеющие право на нее (все гражданские и военные), порядок и условия ее предоставления сохраняются.</w:t>
      </w:r>
    </w:p>
    <w:p w14:paraId="2E41D95D" w14:textId="3299DBEC" w:rsidR="005900EE" w:rsidRPr="005900EE" w:rsidRDefault="005900EE" w:rsidP="00590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предусматривает три формы господдержки при строительстве или приобретении жилья: льготные кредиты на строительство одноквартирных жилых домов, квартир в блокированных жилых домах, а также на приобретение одноквартирных жилых домов, квартир в многоквартирных или блокированных жилых домах, построенных по госзаказу (21 категория граждан), одноразовые субсидии на строительство или приобретение жилья (17 категорий граждан), финансовая помощь государства в возврате задолженности по льготным кредитам (для многодетных и молодых семей, при рождении детей). Отдельные категории граждан могут иметь право на все формы государственной поддержки.</w:t>
      </w:r>
    </w:p>
    <w:p w14:paraId="427BDEDC" w14:textId="594CF295" w:rsidR="005900EE" w:rsidRPr="005900EE" w:rsidRDefault="005900EE" w:rsidP="0059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основных новаций указа - исключение граждан из участия в процессе долевого строительства и предоставление льготных кредитов только на покупку квартир в многоквартирных жилых домах, построенных по государственному заказу (при этом по индивидуальным жилым домам сохраняется кредитование на строительство и покупку). Кроме того, субсидии на погашение долга и процентов по коммерческим кредитам на строительство жилья замещаются льготными кредитами. В населенных пунктах с численностью до 20 тыс. льготные кредиты будут предоставляться для покупки жилья как на первичном рынке (построенного по государственному заказу), так и на вторичном.</w:t>
      </w:r>
    </w:p>
    <w:p w14:paraId="0F0DB040" w14:textId="2CE3126D" w:rsidR="005900EE" w:rsidRPr="005900EE" w:rsidRDefault="005900EE" w:rsidP="00590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Указом № 94 «Об изменении Указа Президента Республики Беларусь» в новой редакции излагается Указ Президента Республики Беларусь от 8 мая 2013 г. № 215 «О некоторых мерах по совершенствованию строительства (возведения, реконструкции) жилых помещений», которым введен механизм государственного заказа на строительство жилья. Суть госзаказа заключается в том, что возводятся жилые дома госзаказчиками (УКСами и другими государственными организациями) без привлечения граждан на этапе строительства. Льготный кредит на строительство жилого дома предоставляется организации-заказчику. После ввода дома в эксплуатацию и заключения договоров купли-продажи с гражданами задолженность по льготным кредитам переоформляется на граждан.</w:t>
      </w:r>
    </w:p>
    <w:p w14:paraId="1B2F370F" w14:textId="77777777" w:rsidR="005900EE" w:rsidRPr="005900EE" w:rsidRDefault="005900EE" w:rsidP="00590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предусматривает возможность строительства в многоквартирном жилом доме части квартир по государственному заказу и части квартир за счет средств бюджета для предоставления гражданам в качестве арендного и социального жилья. В числе новаций также продажа жилья, построенного по госзаказу, всем гражданам, состоящим на учете нуждающихся в улучшении жилищных условий (прежде - только имеющим право на господдержку).</w:t>
      </w:r>
    </w:p>
    <w:p w14:paraId="7D5FE993" w14:textId="77777777" w:rsidR="005900EE" w:rsidRPr="005900EE" w:rsidRDefault="005900EE" w:rsidP="00590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6390B645" w14:textId="77777777" w:rsidR="005900EE" w:rsidRPr="005900EE" w:rsidRDefault="005900EE" w:rsidP="00590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Все изменения вступили в силу с 1 июня 2025 г. Государственная поддержка по жилым домам, возведение которых начато до указанной даты, будет осуществляться на прежних условиях.</w:t>
      </w:r>
    </w:p>
    <w:p w14:paraId="41AD574C" w14:textId="77777777" w:rsidR="005900EE" w:rsidRPr="005900EE" w:rsidRDefault="005900EE" w:rsidP="005900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8961A8" w14:textId="77777777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900EE">
        <w:rPr>
          <w:rFonts w:ascii="Times New Roman" w:eastAsiaTheme="minorEastAsia" w:hAnsi="Times New Roman" w:cs="Times New Roman"/>
          <w:b/>
          <w:bCs/>
          <w:color w:val="000000"/>
          <w:sz w:val="26"/>
          <w:szCs w:val="26"/>
          <w:lang w:eastAsia="ru-RU"/>
        </w:rPr>
        <w:t>КОМУ И НА КАКИХ УСЛОВИЯХ ПОЛОЖЕНЫ ЛЬГОТЫ ПРИ СТРОИТЕЛЬСТВЕ ЖИЛЬЯ, РАССКАЗАЛИ В МИНСТРОЙАРХИТЕКТУРЫ</w:t>
      </w:r>
    </w:p>
    <w:p w14:paraId="3533D961" w14:textId="78339449" w:rsidR="00AD5427" w:rsidRPr="005900EE" w:rsidRDefault="00AD5427" w:rsidP="005900EE">
      <w:pPr>
        <w:spacing w:line="240" w:lineRule="auto"/>
        <w:rPr>
          <w:sz w:val="26"/>
          <w:szCs w:val="26"/>
        </w:rPr>
      </w:pPr>
    </w:p>
    <w:p w14:paraId="6DCCB1CC" w14:textId="7356D72F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Господдержка в виде льготных кредитов либо одноразовых субсидий предоставляется при строительстве или реконструкции одноквартирных либо блокированных жилых домов гражданами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подрядным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либо хозяйственным способом. Кроме того, с использованием льготных кредитов либо одноразовых субсидий граждане могут приобрести жилые помещения, построенные по госзаказу, а также на первичном или вторичном рынке жилья, но только в населенных пунктах с численностью населения до 20 тыс. человек. Это значит, что любой очередник населенного пункта до 20 тыс. человек, который при определенных условиях имеет право на получение господдержки, вправе воспользоваться льготным кредитом и улучшить свои жилищные условия. Любой очередник иного населенного пункта, например Минска, если он осуществляет строительство или приобретение жилого помещения в населенном пункте до 20 тыс. человек, также имеет право воспользоваться господдержкой. В других случаях приобрести жилое помещение на первичном или вторичном рынке жилья могут только многодетные семьи. Иные категории граждан таким правом не наделены.</w:t>
      </w:r>
      <w:r w:rsidRPr="005900E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72CAD36" w14:textId="2235EBBB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О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сновны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е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услови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я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предоставления господдержки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: г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ражданин должен состоять на учете нуждающихся, относиться к тем категориям граждан, которые упомянуты в указе 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№ 95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. Он должен быть малообеспеченным. Порядок отнесения граждан в категории малообеспеченных определяется соответствующим постановлением Совмина 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№ 328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"О порядке предоставления государственной поддержки при возведении, реконструкции или приобретении жилых помещений" от 13 июня 2025 года. Льготные кредиты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предоставляются с соблюдением очередности. Принцип также определен в постановлении </w:t>
      </w:r>
      <w:r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№ 328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. Льготные кредиты и одноразовые субсидии не предоставляются, если гражданин относится к трудоспособным гражданам, не занятым в экономике</w:t>
      </w:r>
      <w:r w:rsidR="00BB1EEB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.</w:t>
      </w:r>
    </w:p>
    <w:p w14:paraId="57FDA85D" w14:textId="69E3DD43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bookmarkStart w:id="0" w:name="19"/>
      <w:bookmarkEnd w:id="0"/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Господдержка предоставляется один раз. Исключение составляет либо многодетная семья, либо граждане, которые приобрели статус многодетной семьи в связи с рождением ребенка. Иные категории таким правом не наделены. Жилое помещение, которое семья построила с господдержкой, она не вправе предоставлять по договору найма до погашения льготного кредита. Кроме того, на это жилое помещение налагается обременение в виде невозможности его отчуждения до погашения льготного кредита и в течение пяти лет с момента досрочного погашения кредита. Исключения составляют те случаи, которые определены в законодательстве. Например, переезд в другую местность, улучшение жилищных условий</w:t>
      </w:r>
      <w:r w:rsidR="00BB1EEB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.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30E285" w14:textId="0DA5188E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bookmarkStart w:id="1" w:name="20"/>
      <w:bookmarkEnd w:id="1"/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Размеры господдержки также закреплены в законодательстве. Наиболее льготные условия предоставления господдержки имеют многодетные семьи. Им льготные кредиты предоставляются под 1% на 40 лет. На такие же условия предоставляются льготные кредиты и детям-сиротам. Иным категориям граждан в основном льготные кредиты предоставляются на срок до 20 лет под 5% годовых. Есть категория граждан, которые проживают, работают и строят жилье в населенных </w:t>
      </w:r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lastRenderedPageBreak/>
        <w:t>пунктах до 20 тыс. человек. У них проценты по кредиту составят только 3% годовых</w:t>
      </w:r>
      <w:r w:rsidR="00BB1EEB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.</w:t>
      </w:r>
    </w:p>
    <w:p w14:paraId="236EEBAC" w14:textId="7C0CCED8" w:rsidR="005900EE" w:rsidRPr="005900EE" w:rsidRDefault="005900EE" w:rsidP="005900E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bookmarkStart w:id="2" w:name="21"/>
      <w:bookmarkEnd w:id="2"/>
      <w:r w:rsidRPr="005900EE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Также есть особенности предоставления льготных кредитов. Например, военнослужащим и приравненным к ним лицам, которые состоят на учете по месту службы и направляются на приобретение жилья по госзаказу по месту службы. Они должны 10 лет прослужить с момента получения льготного кредита. Такие же условия у нас предусмотрены и в населенных пунктах юго-восточного региона Могилевской области. Если льготные кредиты им предоставляются с учетом преференции для такой категории граждан под 1% годовых, они обязаны осуществлять трудовую деятельность на такой территории в течение 10 лет с момента получения кредита</w:t>
      </w:r>
      <w:r w:rsidR="00BB1EEB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.</w:t>
      </w:r>
      <w:bookmarkStart w:id="3" w:name="_GoBack"/>
      <w:bookmarkEnd w:id="3"/>
    </w:p>
    <w:p w14:paraId="00BDA9EE" w14:textId="77777777" w:rsidR="005900EE" w:rsidRPr="005900EE" w:rsidRDefault="005900EE" w:rsidP="005900EE"/>
    <w:sectPr w:rsidR="005900EE" w:rsidRPr="0059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93F"/>
    <w:rsid w:val="0026793F"/>
    <w:rsid w:val="005900EE"/>
    <w:rsid w:val="00AD5427"/>
    <w:rsid w:val="00BB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8FA8"/>
  <w15:chartTrackingRefBased/>
  <w15:docId w15:val="{0745E246-B758-45E3-BB37-70A0B7A9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90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28</cp:lastModifiedBy>
  <cp:revision>2</cp:revision>
  <dcterms:created xsi:type="dcterms:W3CDTF">2025-12-16T05:15:00Z</dcterms:created>
  <dcterms:modified xsi:type="dcterms:W3CDTF">2025-12-16T05:35:00Z</dcterms:modified>
</cp:coreProperties>
</file>