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8B" w:rsidRDefault="0055768B" w:rsidP="008A188C">
      <w:pPr>
        <w:pStyle w:val="5"/>
        <w:ind w:right="-1" w:hanging="34"/>
        <w:rPr>
          <w:i w:val="0"/>
          <w:color w:val="2E74B5" w:themeColor="accent1" w:themeShade="BF"/>
          <w:sz w:val="28"/>
          <w:szCs w:val="28"/>
        </w:rPr>
      </w:pPr>
      <w:r>
        <w:rPr>
          <w:i w:val="0"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AD17F" wp14:editId="5583DD23">
            <wp:simplePos x="0" y="0"/>
            <wp:positionH relativeFrom="column">
              <wp:posOffset>-240665</wp:posOffset>
            </wp:positionH>
            <wp:positionV relativeFrom="paragraph">
              <wp:posOffset>-307340</wp:posOffset>
            </wp:positionV>
            <wp:extent cx="847725" cy="815935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color w:val="2E74B5" w:themeColor="accent1" w:themeShade="BF"/>
          <w:sz w:val="28"/>
          <w:szCs w:val="28"/>
        </w:rPr>
        <w:t xml:space="preserve">       </w:t>
      </w:r>
      <w:r w:rsidRPr="0055768B">
        <w:rPr>
          <w:i w:val="0"/>
          <w:color w:val="2E74B5" w:themeColor="accent1" w:themeShade="BF"/>
          <w:sz w:val="28"/>
          <w:szCs w:val="28"/>
        </w:rPr>
        <w:t xml:space="preserve">ГУ «Территориальный центр </w:t>
      </w:r>
      <w:r w:rsidRPr="0055768B">
        <w:rPr>
          <w:i w:val="0"/>
          <w:iCs w:val="0"/>
          <w:color w:val="2E74B5" w:themeColor="accent1" w:themeShade="BF"/>
          <w:sz w:val="28"/>
          <w:szCs w:val="28"/>
        </w:rPr>
        <w:t>с</w:t>
      </w:r>
      <w:r w:rsidRPr="0055768B">
        <w:rPr>
          <w:i w:val="0"/>
          <w:color w:val="2E74B5" w:themeColor="accent1" w:themeShade="BF"/>
          <w:sz w:val="28"/>
          <w:szCs w:val="28"/>
        </w:rPr>
        <w:t>оциального об</w:t>
      </w:r>
      <w:r w:rsidRPr="0055768B">
        <w:rPr>
          <w:i w:val="0"/>
          <w:iCs w:val="0"/>
          <w:color w:val="2E74B5" w:themeColor="accent1" w:themeShade="BF"/>
          <w:sz w:val="28"/>
          <w:szCs w:val="28"/>
        </w:rPr>
        <w:t>с</w:t>
      </w:r>
      <w:r w:rsidRPr="0055768B">
        <w:rPr>
          <w:i w:val="0"/>
          <w:color w:val="2E74B5" w:themeColor="accent1" w:themeShade="BF"/>
          <w:sz w:val="28"/>
          <w:szCs w:val="28"/>
        </w:rPr>
        <w:t>луживания на</w:t>
      </w:r>
      <w:r w:rsidRPr="0055768B">
        <w:rPr>
          <w:i w:val="0"/>
          <w:iCs w:val="0"/>
          <w:color w:val="2E74B5" w:themeColor="accent1" w:themeShade="BF"/>
          <w:sz w:val="28"/>
          <w:szCs w:val="28"/>
        </w:rPr>
        <w:t>с</w:t>
      </w:r>
      <w:r w:rsidRPr="0055768B">
        <w:rPr>
          <w:i w:val="0"/>
          <w:color w:val="2E74B5" w:themeColor="accent1" w:themeShade="BF"/>
          <w:sz w:val="28"/>
          <w:szCs w:val="28"/>
        </w:rPr>
        <w:t>еления Толочинского района»</w:t>
      </w:r>
    </w:p>
    <w:p w:rsidR="00425DC0" w:rsidRPr="00425DC0" w:rsidRDefault="00425DC0" w:rsidP="00425DC0">
      <w:pPr>
        <w:pStyle w:val="a4"/>
        <w:spacing w:before="0" w:beforeAutospacing="0" w:after="0" w:afterAutospacing="0"/>
        <w:jc w:val="center"/>
        <w:rPr>
          <w:b/>
          <w:color w:val="FF0000"/>
          <w:sz w:val="22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b/>
          <w:noProof/>
          <w:color w:val="FF0000"/>
          <w:sz w:val="56"/>
          <w:szCs w:val="72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3AD8CCCE" wp14:editId="2A35DF8B">
            <wp:simplePos x="0" y="0"/>
            <wp:positionH relativeFrom="column">
              <wp:posOffset>4902835</wp:posOffset>
            </wp:positionH>
            <wp:positionV relativeFrom="paragraph">
              <wp:posOffset>-1905</wp:posOffset>
            </wp:positionV>
            <wp:extent cx="1695450" cy="1346835"/>
            <wp:effectExtent l="0" t="0" r="0" b="5715"/>
            <wp:wrapThrough wrapText="bothSides">
              <wp:wrapPolygon edited="0">
                <wp:start x="0" y="0"/>
                <wp:lineTo x="0" y="21386"/>
                <wp:lineTo x="21357" y="21386"/>
                <wp:lineTo x="21357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4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DC0">
        <w:rPr>
          <w:b/>
          <w:color w:val="FF0000"/>
          <w:sz w:val="56"/>
          <w:szCs w:val="72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Сделай правильный выбор!</w:t>
      </w:r>
    </w:p>
    <w:p w:rsidR="00425DC0" w:rsidRPr="00425DC0" w:rsidRDefault="00425DC0" w:rsidP="00425DC0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OpenSans-Regular" w:hAnsi="OpenSans-Regular"/>
          <w:b/>
          <w:bCs/>
          <w:color w:val="000000"/>
          <w:sz w:val="26"/>
          <w:szCs w:val="26"/>
        </w:rPr>
        <w:t xml:space="preserve">     </w:t>
      </w:r>
      <w:r w:rsidRPr="00425DC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25DC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Специалистами ГУ «Территориальный центр социального обслуживания населения Толочинского района» </w:t>
      </w:r>
      <w:r w:rsidRPr="00425DC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гражданам, страдающим зависимостью от наркотиков,</w:t>
      </w:r>
      <w:r w:rsidRPr="00425DC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оказывает следующие виды социальных услуг: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консультационно-информационные услуги;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гуманитарная помощь в виде одежды и обуви в рамках акции «Из рук в руки»;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социально-психологические услуги;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социально-посреднические услуги;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социальный патронат;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работа «телефона доверия» 5</w:t>
      </w:r>
      <w:r w:rsidR="00E84E99">
        <w:rPr>
          <w:rFonts w:ascii="Times New Roman" w:hAnsi="Times New Roman" w:cs="Times New Roman"/>
          <w:b/>
          <w:color w:val="000000"/>
          <w:sz w:val="27"/>
          <w:szCs w:val="27"/>
        </w:rPr>
        <w:t>-00-17;</w:t>
      </w:r>
      <w:bookmarkStart w:id="0" w:name="_GoBack"/>
      <w:bookmarkEnd w:id="0"/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при необходимости иные социальные услуги в соответствии с законодательством;</w:t>
      </w:r>
    </w:p>
    <w:p w:rsidR="00425DC0" w:rsidRPr="00425DC0" w:rsidRDefault="00425DC0" w:rsidP="00425D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4" w:right="125" w:firstLine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5DC0">
        <w:rPr>
          <w:rFonts w:ascii="Times New Roman" w:hAnsi="Times New Roman" w:cs="Times New Roman"/>
          <w:color w:val="000000"/>
          <w:sz w:val="27"/>
          <w:szCs w:val="27"/>
        </w:rPr>
        <w:t>информирование граждан (семей), обратившихся в ТЦСОН, об организациях здравоохранения, осуществляющих медицинскую реабилитацию, а также об общественных организациях, обеспечивающих социальную реабилитацию данных граждан.</w:t>
      </w:r>
    </w:p>
    <w:p w:rsidR="00425DC0" w:rsidRPr="00425DC0" w:rsidRDefault="00425DC0" w:rsidP="00425DC0">
      <w:pPr>
        <w:spacing w:after="0"/>
        <w:ind w:left="142" w:right="12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25DC0">
        <w:rPr>
          <w:rFonts w:ascii="Times New Roman" w:hAnsi="Times New Roman" w:cs="Times New Roman"/>
          <w:sz w:val="27"/>
          <w:szCs w:val="27"/>
        </w:rPr>
        <w:t xml:space="preserve">       По вопросу оказания социальных услуг, а также иных видов государственной поддержки Вы можете обратиться по телефону </w:t>
      </w:r>
      <w:r w:rsidRPr="00425DC0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425DC0">
        <w:rPr>
          <w:rFonts w:ascii="Times New Roman" w:hAnsi="Times New Roman" w:cs="Times New Roman"/>
          <w:b/>
          <w:sz w:val="27"/>
          <w:szCs w:val="27"/>
          <w:u w:val="single"/>
        </w:rPr>
        <w:t>-76-48</w:t>
      </w:r>
      <w:r w:rsidRPr="00425DC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25DC0">
        <w:rPr>
          <w:rFonts w:ascii="Times New Roman" w:hAnsi="Times New Roman" w:cs="Times New Roman"/>
          <w:sz w:val="27"/>
          <w:szCs w:val="27"/>
        </w:rPr>
        <w:t>либо по адресу:</w:t>
      </w:r>
      <w:r w:rsidRPr="00425DC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425DC0">
        <w:rPr>
          <w:rFonts w:ascii="Times New Roman" w:hAnsi="Times New Roman" w:cs="Times New Roman"/>
          <w:b/>
          <w:sz w:val="27"/>
          <w:szCs w:val="27"/>
        </w:rPr>
        <w:t>г.Толочин</w:t>
      </w:r>
      <w:proofErr w:type="spellEnd"/>
      <w:r w:rsidRPr="00425DC0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425DC0">
        <w:rPr>
          <w:rFonts w:ascii="Times New Roman" w:hAnsi="Times New Roman" w:cs="Times New Roman"/>
          <w:b/>
          <w:sz w:val="27"/>
          <w:szCs w:val="27"/>
        </w:rPr>
        <w:t>ул.Энгельса</w:t>
      </w:r>
      <w:proofErr w:type="spellEnd"/>
      <w:r w:rsidRPr="00425DC0">
        <w:rPr>
          <w:rFonts w:ascii="Times New Roman" w:hAnsi="Times New Roman" w:cs="Times New Roman"/>
          <w:b/>
          <w:sz w:val="27"/>
          <w:szCs w:val="27"/>
        </w:rPr>
        <w:t xml:space="preserve">, 18 (каб.4). </w:t>
      </w:r>
    </w:p>
    <w:p w:rsidR="00425DC0" w:rsidRPr="00425DC0" w:rsidRDefault="00425DC0" w:rsidP="00425DC0">
      <w:pPr>
        <w:spacing w:after="0"/>
        <w:ind w:left="142" w:right="123"/>
        <w:jc w:val="both"/>
        <w:rPr>
          <w:rFonts w:ascii="Times New Roman" w:hAnsi="Times New Roman" w:cs="Times New Roman"/>
          <w:sz w:val="27"/>
          <w:szCs w:val="27"/>
        </w:rPr>
      </w:pPr>
      <w:r w:rsidRPr="00425DC0">
        <w:rPr>
          <w:rFonts w:ascii="Times New Roman" w:hAnsi="Times New Roman" w:cs="Times New Roman"/>
          <w:sz w:val="27"/>
          <w:szCs w:val="27"/>
        </w:rPr>
        <w:t xml:space="preserve">     Мы готовы Вас выслушать, поддержать и помочь принять необходимое для Вас решение!</w:t>
      </w:r>
    </w:p>
    <w:p w:rsidR="00425DC0" w:rsidRPr="00425DC0" w:rsidRDefault="00425DC0" w:rsidP="00425DC0">
      <w:pPr>
        <w:spacing w:after="0"/>
        <w:ind w:left="142" w:right="123"/>
        <w:jc w:val="both"/>
        <w:rPr>
          <w:rFonts w:ascii="Times New Roman" w:hAnsi="Times New Roman" w:cs="Times New Roman"/>
          <w:sz w:val="27"/>
          <w:szCs w:val="27"/>
        </w:rPr>
      </w:pPr>
      <w:r w:rsidRPr="00425DC0">
        <w:rPr>
          <w:rFonts w:ascii="Times New Roman" w:hAnsi="Times New Roman" w:cs="Times New Roman"/>
          <w:sz w:val="27"/>
          <w:szCs w:val="27"/>
        </w:rPr>
        <w:t xml:space="preserve">     Как вовремя распознать в ребенке начинающего наркомана? Куда обращаться и кто может помочь? Какая ответственность предусмотрена за распространение наркотиков? На эти и многие другие вопросы вы найдете ответы на сайте: </w:t>
      </w:r>
      <w:proofErr w:type="spellStart"/>
      <w:r w:rsidRPr="00425DC0">
        <w:rPr>
          <w:rFonts w:ascii="Times New Roman" w:hAnsi="Times New Roman" w:cs="Times New Roman"/>
          <w:sz w:val="27"/>
          <w:szCs w:val="27"/>
          <w:u w:val="single"/>
          <w:lang w:val="en-US"/>
        </w:rPr>
        <w:t>pomogut</w:t>
      </w:r>
      <w:proofErr w:type="spellEnd"/>
      <w:r w:rsidRPr="00425DC0">
        <w:rPr>
          <w:rFonts w:ascii="Times New Roman" w:hAnsi="Times New Roman" w:cs="Times New Roman"/>
          <w:sz w:val="27"/>
          <w:szCs w:val="27"/>
          <w:u w:val="single"/>
        </w:rPr>
        <w:t>.</w:t>
      </w:r>
      <w:r w:rsidRPr="00425DC0">
        <w:rPr>
          <w:rFonts w:ascii="Times New Roman" w:hAnsi="Times New Roman" w:cs="Times New Roman"/>
          <w:sz w:val="27"/>
          <w:szCs w:val="27"/>
          <w:u w:val="single"/>
          <w:lang w:val="en-US"/>
        </w:rPr>
        <w:t>by</w:t>
      </w:r>
      <w:r w:rsidRPr="00425DC0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25DC0" w:rsidRPr="00425DC0" w:rsidRDefault="00425DC0" w:rsidP="00425DC0">
      <w:pPr>
        <w:spacing w:after="0" w:line="240" w:lineRule="auto"/>
        <w:ind w:right="123" w:firstLine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НАРКОМАНИЯ</w:t>
      </w: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 это заболевание, обусловленное болезненным пристрастием к наркотикам. Это тяжелая, трудноизлечимая, а зачастую и неизлечимая болезнь, разрушающая психику, физическое здоровье человека и влекущая преждевременную смерть.</w:t>
      </w:r>
    </w:p>
    <w:p w:rsidR="00425DC0" w:rsidRPr="00425DC0" w:rsidRDefault="00425DC0" w:rsidP="00425DC0">
      <w:pPr>
        <w:spacing w:after="0" w:line="240" w:lineRule="auto"/>
        <w:ind w:right="123" w:firstLine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НАРКОТИКИ </w:t>
      </w: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угнетают деятельность головного мозга и приводят к возникновению чувства удовольствия, ощущения силы и превосходства, после чего следует апатия, сонливость, замешательство и ослабление сердечной деятельности и дыхания. «НАРКЕ» в переводе с древнегреческого «ступор», «неподвижность», «беспамятство».    </w:t>
      </w:r>
    </w:p>
    <w:p w:rsidR="00425DC0" w:rsidRPr="00425DC0" w:rsidRDefault="00425DC0" w:rsidP="00425DC0">
      <w:pPr>
        <w:spacing w:after="0" w:line="240" w:lineRule="auto"/>
        <w:ind w:right="123" w:firstLine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НАРКОМАНЫ</w:t>
      </w: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люди, потребляющие наркотики. Умирают наркоманы от передозировки препаратов, психозов, пневмонии, СПИДа, не дожив до среднего возраста.</w:t>
      </w:r>
    </w:p>
    <w:p w:rsidR="00425DC0" w:rsidRPr="00425DC0" w:rsidRDefault="00425DC0" w:rsidP="00425DC0">
      <w:pPr>
        <w:tabs>
          <w:tab w:val="left" w:pos="567"/>
        </w:tabs>
        <w:spacing w:before="240" w:after="0" w:line="240" w:lineRule="auto"/>
        <w:ind w:left="142" w:right="123" w:firstLine="23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10 причин сказать «НЕТ» наркотикам: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5B8498CE" wp14:editId="08E71000">
            <wp:simplePos x="0" y="0"/>
            <wp:positionH relativeFrom="column">
              <wp:posOffset>4474210</wp:posOffset>
            </wp:positionH>
            <wp:positionV relativeFrom="paragraph">
              <wp:posOffset>13970</wp:posOffset>
            </wp:positionV>
            <wp:extent cx="2124075" cy="1459230"/>
            <wp:effectExtent l="0" t="0" r="9525" b="7620"/>
            <wp:wrapThrough wrapText="bothSides">
              <wp:wrapPolygon edited="0">
                <wp:start x="0" y="0"/>
                <wp:lineTo x="0" y="21431"/>
                <wp:lineTo x="21503" y="21431"/>
                <wp:lineTo x="2150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5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дают фальшивое представление о счастье.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не дают слышать самого себя.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часто приводят к несчастным случаям.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уничтожают дружбу.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делают человека слабым и безвольным.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толкают людей на кражи и насилие.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– источник многих заболеваний.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разрушают семью.</w:t>
      </w:r>
    </w:p>
    <w:p w:rsidR="00425DC0" w:rsidRPr="00425DC0" w:rsidRDefault="00425DC0" w:rsidP="00425DC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приводят к внешним и внутренним патологиям.</w:t>
      </w:r>
    </w:p>
    <w:p w:rsidR="008A188C" w:rsidRPr="00425DC0" w:rsidRDefault="00425DC0" w:rsidP="00425DC0">
      <w:pPr>
        <w:numPr>
          <w:ilvl w:val="0"/>
          <w:numId w:val="7"/>
        </w:numPr>
        <w:tabs>
          <w:tab w:val="left" w:pos="567"/>
          <w:tab w:val="left" w:pos="1560"/>
        </w:tabs>
        <w:spacing w:after="0" w:line="240" w:lineRule="auto"/>
        <w:ind w:left="142" w:right="123" w:firstLine="2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DC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препятствуют духовному развитию.</w:t>
      </w:r>
      <w:r w:rsidRPr="00425DC0">
        <w:rPr>
          <w:rFonts w:ascii="Times New Roman" w:hAnsi="Times New Roman" w:cs="Times New Roman"/>
          <w:sz w:val="28"/>
          <w:szCs w:val="28"/>
        </w:rPr>
        <w:tab/>
      </w:r>
    </w:p>
    <w:sectPr w:rsidR="008A188C" w:rsidRPr="00425DC0" w:rsidSect="00425DC0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4284A"/>
    <w:multiLevelType w:val="hybridMultilevel"/>
    <w:tmpl w:val="E58CD1FA"/>
    <w:lvl w:ilvl="0" w:tplc="341A2B80">
      <w:start w:val="1"/>
      <w:numFmt w:val="decimal"/>
      <w:lvlText w:val="%1."/>
      <w:lvlJc w:val="right"/>
      <w:pPr>
        <w:tabs>
          <w:tab w:val="num" w:pos="0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CA68ED"/>
    <w:multiLevelType w:val="hybridMultilevel"/>
    <w:tmpl w:val="09405DFA"/>
    <w:lvl w:ilvl="0" w:tplc="AE6CEE58">
      <w:start w:val="1"/>
      <w:numFmt w:val="decimal"/>
      <w:lvlText w:val="%1."/>
      <w:lvlJc w:val="left"/>
      <w:pPr>
        <w:ind w:left="8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EA27D56"/>
    <w:multiLevelType w:val="hybridMultilevel"/>
    <w:tmpl w:val="E8B4DD98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4A62534F"/>
    <w:multiLevelType w:val="hybridMultilevel"/>
    <w:tmpl w:val="1CF8CB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507C7870"/>
    <w:multiLevelType w:val="hybridMultilevel"/>
    <w:tmpl w:val="46963F68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5B0F1ADB"/>
    <w:multiLevelType w:val="hybridMultilevel"/>
    <w:tmpl w:val="0024D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E490B"/>
    <w:multiLevelType w:val="hybridMultilevel"/>
    <w:tmpl w:val="270E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8B"/>
    <w:rsid w:val="00425DC0"/>
    <w:rsid w:val="0053240C"/>
    <w:rsid w:val="00554CBA"/>
    <w:rsid w:val="0055768B"/>
    <w:rsid w:val="008A188C"/>
    <w:rsid w:val="0099570A"/>
    <w:rsid w:val="00E8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EA06-5D0A-4AF2-9CFF-FE57C9D4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5768B"/>
    <w:pPr>
      <w:keepNext/>
      <w:spacing w:after="0" w:line="240" w:lineRule="auto"/>
      <w:ind w:left="34" w:right="125" w:firstLine="23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5768B"/>
    <w:rPr>
      <w:rFonts w:ascii="Times New Roman" w:eastAsia="Times New Roman" w:hAnsi="Times New Roman" w:cs="Times New Roman"/>
      <w:b/>
      <w:bCs/>
      <w:i/>
      <w:iCs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8A188C"/>
    <w:pPr>
      <w:ind w:left="720"/>
      <w:contextualSpacing/>
    </w:pPr>
  </w:style>
  <w:style w:type="paragraph" w:styleId="a4">
    <w:name w:val="Normal (Web)"/>
    <w:basedOn w:val="a"/>
    <w:uiPriority w:val="99"/>
    <w:rsid w:val="008A188C"/>
    <w:pPr>
      <w:spacing w:before="100" w:beforeAutospacing="1" w:after="100" w:afterAutospacing="1" w:line="240" w:lineRule="auto"/>
      <w:ind w:left="34" w:right="125" w:firstLine="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A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8CA7-EDFA-41CB-AC5C-FF4A2FD3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2026-04-14T11:46:00Z</dcterms:created>
  <dcterms:modified xsi:type="dcterms:W3CDTF">2026-04-14T11:46:00Z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106086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