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B0" w:rsidRDefault="00AB65B0" w:rsidP="00AB6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Как изменились, принципы господдержки </w:t>
      </w:r>
    </w:p>
    <w:p w:rsidR="003142E8" w:rsidRDefault="00AB65B0" w:rsidP="00AB6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 строительстве жилья</w:t>
      </w:r>
    </w:p>
    <w:p w:rsidR="00AB65B0" w:rsidRPr="003142E8" w:rsidRDefault="00AB65B0" w:rsidP="00AB6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42E8" w:rsidRPr="003142E8" w:rsidRDefault="003142E8" w:rsidP="003142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Указом Президента Республики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от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1 октября 2021 г</w:t>
      </w:r>
      <w:r w:rsidR="005427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375 "О мерах по оказа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нию государственной поддержки"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предусматривается комплексная корректировка законодательства по вопросам оказания гражданам государственной поддержки при строительстве жилья. 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Внесены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</w:t>
      </w:r>
      <w:r w:rsidR="00155BE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д Указов: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6 января 2012 года № 13 "О некоторых вопросах предоставления гражданам государственной поддержки при строительстве (реконструкции) или приобретении жилых помещений";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4 августа 2017 года № 240 "О государственной поддержке граждан при строительстве (реконструкции) жилых помещений";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10 декабря 2018 года № 473 "О долевом строительстве"; </w:t>
      </w:r>
    </w:p>
    <w:p w:rsidR="003142E8" w:rsidRPr="00062462" w:rsidRDefault="00155BE2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 </w:t>
      </w:r>
      <w:bookmarkStart w:id="0" w:name="_GoBack"/>
      <w:bookmarkEnd w:id="0"/>
      <w:r w:rsidR="003142E8"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 августа 2005 года № 405 "О некоторых мерах по строительству жилых домов (квартир) в сельской местности"; </w:t>
      </w:r>
    </w:p>
    <w:p w:rsidR="00615012" w:rsidRDefault="003142E8" w:rsidP="00615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2 сентября 1996 года № 346 "О некоторых мерах по развитию жилищного строительства на селе". </w:t>
      </w:r>
    </w:p>
    <w:p w:rsidR="00615012" w:rsidRPr="00615012" w:rsidRDefault="00615012" w:rsidP="0061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5012">
        <w:rPr>
          <w:rFonts w:ascii="Times New Roman" w:hAnsi="Times New Roman" w:cs="Times New Roman"/>
          <w:sz w:val="30"/>
          <w:szCs w:val="30"/>
        </w:rPr>
        <w:t xml:space="preserve">Указ № 375 направлен на дальнейшее совершенствование государственной жилищной политики, а также урегулирование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предусматривается оказание государственной поддержки гражданам, улучшающим жилищные условия не по месту постановки на учет нуждающихся. Например, господдержка будет предоставляться гражданам, состоящим на учете нуждающихся: в областных центрах и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при строительстве жилья в городах (за исключением областных центров и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г.Минска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поселках городского типа и сельских населенных пунктах; в городах областного и районного подчинения - в поселках городского типа и сельских населенных пунктах; в поселках городского типа - в сельских населенных пунктах.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жителям областных центров и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г.Минска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строящим (реконструирующим) жилье в небольших населенных пунктах (до 20 тыс. человек), предоставляется право на внеочередное получение государственной поддержки (до принятия Указа - в порядке общей очереди).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Предусматривается дополнительная защита интересов многодетных семей и семей, воспитывающих детей-инвалидов. В частности, увеличение до 23 лет возраста детей, при котором многодетной семье предоставляется право на получение финансовой помощи государства в погашении льготных кредитов либо субсидии на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погашение основного долга по коммерческим кредитам (до принятия Указа - 18 лет); предоставление многодетным семьям, проживающим в сельских населенных пунктах, государственной поддержки из расчета 30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кв.м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члена семьи, если оба супруга работают в таких населенных пунктах; увеличение размера государственной поддержки для семей, в которых дети приобрели инвалидность в период строительства жилья.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документом предусмотрена дополнительная защита интересов кредитополучателей и членов их семей. В частности, увеличение до 6 месяцев срока возврата гражданами в бюджет предоставленных им субсидий при отказе их от строительства жилья (до принятия Указа - 3 месяца); в случае смерти кредитополучателей возможность для совершеннолетних членов их семей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докредитоваться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получить субсидии в полном объеме (по принятым решениям); возможность перевода долга по льготным кредитам на одного из бывших супругов с сохранением за ними права на получение финансовой помощи и отсрочки в погашении кредита. </w:t>
      </w:r>
    </w:p>
    <w:p w:rsidR="00640955" w:rsidRPr="00062462" w:rsidRDefault="00640955">
      <w:pPr>
        <w:rPr>
          <w:sz w:val="30"/>
          <w:szCs w:val="30"/>
        </w:rPr>
      </w:pPr>
    </w:p>
    <w:sectPr w:rsidR="00640955" w:rsidRPr="00062462" w:rsidSect="00A65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8"/>
    <w:rsid w:val="00062462"/>
    <w:rsid w:val="00155BE2"/>
    <w:rsid w:val="003142E8"/>
    <w:rsid w:val="00536FD5"/>
    <w:rsid w:val="005427DB"/>
    <w:rsid w:val="00615012"/>
    <w:rsid w:val="00640955"/>
    <w:rsid w:val="009E58E8"/>
    <w:rsid w:val="00A65D2C"/>
    <w:rsid w:val="00A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60A74-89D0-4F89-B8C7-1B0A745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АиС</dc:creator>
  <cp:keywords/>
  <dc:description/>
  <cp:lastModifiedBy>User</cp:lastModifiedBy>
  <cp:revision>5</cp:revision>
  <dcterms:created xsi:type="dcterms:W3CDTF">2022-01-05T12:28:00Z</dcterms:created>
  <dcterms:modified xsi:type="dcterms:W3CDTF">2022-01-06T09:07:00Z</dcterms:modified>
</cp:coreProperties>
</file>